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FD0" w:rsidRPr="00755908" w:rsidRDefault="004F3FD0" w:rsidP="004F3FD0">
      <w:pPr>
        <w:spacing w:after="200" w:line="360" w:lineRule="auto"/>
        <w:rPr>
          <w:rFonts w:ascii="Arial" w:hAnsi="Arial" w:cs="Arial"/>
          <w:sz w:val="36"/>
          <w:szCs w:val="36"/>
        </w:rPr>
      </w:pPr>
      <w:r w:rsidRPr="00755908">
        <w:rPr>
          <w:rStyle w:val="Standard"/>
          <w:rFonts w:ascii="Arial" w:hAnsi="Arial"/>
          <w:sz w:val="36"/>
        </w:rPr>
        <w:t xml:space="preserve">Première en Italie : </w:t>
      </w:r>
      <w:r w:rsidR="0047240C" w:rsidRPr="00755908">
        <w:rPr>
          <w:rStyle w:val="Standard"/>
          <w:rFonts w:ascii="Arial" w:hAnsi="Arial"/>
          <w:sz w:val="36"/>
        </w:rPr>
        <w:t>l</w:t>
      </w:r>
      <w:r w:rsidRPr="00755908">
        <w:rPr>
          <w:rStyle w:val="Standard"/>
          <w:rFonts w:ascii="Arial" w:hAnsi="Arial"/>
          <w:sz w:val="36"/>
        </w:rPr>
        <w:t>e recy</w:t>
      </w:r>
      <w:r w:rsidR="00755908">
        <w:rPr>
          <w:rStyle w:val="Standard"/>
          <w:rFonts w:ascii="Arial" w:hAnsi="Arial"/>
          <w:sz w:val="36"/>
        </w:rPr>
        <w:t>c</w:t>
      </w:r>
      <w:r w:rsidRPr="00755908">
        <w:rPr>
          <w:rStyle w:val="Standard"/>
          <w:rFonts w:ascii="Arial" w:hAnsi="Arial"/>
          <w:sz w:val="36"/>
        </w:rPr>
        <w:t>leur à froid et stabilisateur Wirtgen WR 250 rénove l</w:t>
      </w:r>
      <w:r w:rsidR="0047240C" w:rsidRPr="00755908">
        <w:rPr>
          <w:rStyle w:val="Standard"/>
          <w:rFonts w:ascii="Arial" w:hAnsi="Arial"/>
          <w:sz w:val="36"/>
        </w:rPr>
        <w:t>’</w:t>
      </w:r>
      <w:r w:rsidRPr="00755908">
        <w:rPr>
          <w:rStyle w:val="Standard"/>
          <w:rFonts w:ascii="Arial" w:hAnsi="Arial"/>
          <w:sz w:val="36"/>
        </w:rPr>
        <w:t>A4</w:t>
      </w:r>
    </w:p>
    <w:p w:rsidR="004F3FD0" w:rsidRPr="00755908" w:rsidRDefault="004F3FD0" w:rsidP="004F3FD0">
      <w:pPr>
        <w:spacing w:after="200" w:line="360" w:lineRule="auto"/>
        <w:jc w:val="both"/>
        <w:rPr>
          <w:rFonts w:ascii="Arial" w:eastAsia="Calibri" w:hAnsi="Arial" w:cs="Arial"/>
          <w:b/>
          <w:i/>
          <w:sz w:val="22"/>
          <w:szCs w:val="22"/>
        </w:rPr>
      </w:pPr>
      <w:r w:rsidRPr="00755908">
        <w:rPr>
          <w:rStyle w:val="Standard"/>
          <w:rFonts w:ascii="Arial" w:hAnsi="Arial"/>
          <w:b/>
          <w:i/>
          <w:sz w:val="22"/>
        </w:rPr>
        <w:t xml:space="preserve">Le premier WR 250 </w:t>
      </w:r>
      <w:r w:rsidR="0047240C" w:rsidRPr="00755908">
        <w:rPr>
          <w:rStyle w:val="Standard"/>
          <w:rFonts w:ascii="Arial" w:hAnsi="Arial"/>
          <w:b/>
          <w:i/>
          <w:sz w:val="22"/>
        </w:rPr>
        <w:t>à</w:t>
      </w:r>
      <w:r w:rsidRPr="00755908">
        <w:rPr>
          <w:rStyle w:val="Standard"/>
          <w:rFonts w:ascii="Arial" w:hAnsi="Arial"/>
          <w:b/>
          <w:i/>
          <w:sz w:val="22"/>
        </w:rPr>
        <w:t xml:space="preserve"> avoir été livré en Italie est actuellement </w:t>
      </w:r>
      <w:r w:rsidR="00755908">
        <w:rPr>
          <w:rStyle w:val="Standard"/>
          <w:rFonts w:ascii="Arial" w:hAnsi="Arial"/>
          <w:b/>
          <w:i/>
          <w:sz w:val="22"/>
        </w:rPr>
        <w:t>en mission</w:t>
      </w:r>
      <w:r w:rsidRPr="00755908">
        <w:rPr>
          <w:rStyle w:val="Standard"/>
          <w:rFonts w:ascii="Arial" w:hAnsi="Arial"/>
          <w:b/>
          <w:i/>
          <w:sz w:val="22"/>
        </w:rPr>
        <w:t xml:space="preserve"> sur l</w:t>
      </w:r>
      <w:r w:rsidR="0047240C" w:rsidRPr="00755908">
        <w:rPr>
          <w:rStyle w:val="Standard"/>
          <w:rFonts w:ascii="Arial" w:hAnsi="Arial"/>
          <w:b/>
          <w:i/>
          <w:sz w:val="22"/>
        </w:rPr>
        <w:t>’</w:t>
      </w:r>
      <w:r w:rsidRPr="00755908">
        <w:rPr>
          <w:rStyle w:val="Standard"/>
          <w:rFonts w:ascii="Arial" w:hAnsi="Arial"/>
          <w:b/>
          <w:i/>
          <w:sz w:val="22"/>
        </w:rPr>
        <w:t>autoroute italienne A4, reliant Turin à Trieste, l</w:t>
      </w:r>
      <w:r w:rsidR="0047240C" w:rsidRPr="00755908">
        <w:rPr>
          <w:rStyle w:val="Standard"/>
          <w:rFonts w:ascii="Arial" w:hAnsi="Arial"/>
          <w:b/>
          <w:i/>
          <w:sz w:val="22"/>
        </w:rPr>
        <w:t>’</w:t>
      </w:r>
      <w:r w:rsidRPr="00755908">
        <w:rPr>
          <w:rStyle w:val="Standard"/>
          <w:rFonts w:ascii="Arial" w:hAnsi="Arial"/>
          <w:b/>
          <w:i/>
          <w:sz w:val="22"/>
        </w:rPr>
        <w:t>une des autoroutes les plus fréquentées d</w:t>
      </w:r>
      <w:r w:rsidR="0047240C" w:rsidRPr="00755908">
        <w:rPr>
          <w:rStyle w:val="Standard"/>
          <w:rFonts w:ascii="Arial" w:hAnsi="Arial"/>
          <w:b/>
          <w:i/>
          <w:sz w:val="22"/>
        </w:rPr>
        <w:t>’</w:t>
      </w:r>
      <w:r w:rsidRPr="00755908">
        <w:rPr>
          <w:rStyle w:val="Standard"/>
          <w:rFonts w:ascii="Arial" w:hAnsi="Arial"/>
          <w:b/>
          <w:i/>
          <w:sz w:val="22"/>
        </w:rPr>
        <w:t>Europe. Sa mise en œuvre s</w:t>
      </w:r>
      <w:r w:rsidR="0047240C" w:rsidRPr="00755908">
        <w:rPr>
          <w:rStyle w:val="Standard"/>
          <w:rFonts w:ascii="Arial" w:hAnsi="Arial"/>
          <w:b/>
          <w:i/>
          <w:sz w:val="22"/>
        </w:rPr>
        <w:t>’</w:t>
      </w:r>
      <w:r w:rsidRPr="00755908">
        <w:rPr>
          <w:rStyle w:val="Standard"/>
          <w:rFonts w:ascii="Arial" w:hAnsi="Arial"/>
          <w:b/>
          <w:i/>
          <w:sz w:val="22"/>
        </w:rPr>
        <w:t>avère déjà extrêmement rentable.</w:t>
      </w:r>
    </w:p>
    <w:p w:rsidR="004F3FD0" w:rsidRPr="00755908" w:rsidRDefault="004F3FD0" w:rsidP="004F3FD0">
      <w:pPr>
        <w:spacing w:after="200" w:line="360" w:lineRule="auto"/>
        <w:jc w:val="both"/>
        <w:rPr>
          <w:rFonts w:ascii="Arial" w:eastAsia="Calibri" w:hAnsi="Arial" w:cs="Arial"/>
          <w:sz w:val="22"/>
          <w:szCs w:val="22"/>
        </w:rPr>
      </w:pPr>
      <w:r w:rsidRPr="00755908">
        <w:rPr>
          <w:rStyle w:val="Standard"/>
          <w:rFonts w:ascii="Arial" w:hAnsi="Arial"/>
          <w:sz w:val="22"/>
        </w:rPr>
        <w:t>L</w:t>
      </w:r>
      <w:r w:rsidR="0047240C" w:rsidRPr="00755908">
        <w:rPr>
          <w:rStyle w:val="Standard"/>
          <w:rFonts w:ascii="Arial" w:hAnsi="Arial"/>
          <w:sz w:val="22"/>
        </w:rPr>
        <w:t>’</w:t>
      </w:r>
      <w:r w:rsidRPr="00755908">
        <w:rPr>
          <w:rStyle w:val="Standard"/>
          <w:rFonts w:ascii="Arial" w:hAnsi="Arial"/>
          <w:sz w:val="22"/>
        </w:rPr>
        <w:t>autoroute A4 assure la liaison entre Turin et Trieste en passant par Milan et Venise. Elle traverse l</w:t>
      </w:r>
      <w:r w:rsidR="0047240C" w:rsidRPr="00755908">
        <w:rPr>
          <w:rStyle w:val="Standard"/>
          <w:rFonts w:ascii="Arial" w:hAnsi="Arial"/>
          <w:sz w:val="22"/>
        </w:rPr>
        <w:t>’</w:t>
      </w:r>
      <w:r w:rsidRPr="00755908">
        <w:rPr>
          <w:rStyle w:val="Standard"/>
          <w:rFonts w:ascii="Arial" w:hAnsi="Arial"/>
          <w:sz w:val="22"/>
        </w:rPr>
        <w:t xml:space="preserve">Italie du </w:t>
      </w:r>
      <w:r w:rsidR="00821F21">
        <w:rPr>
          <w:rStyle w:val="Standard"/>
          <w:rFonts w:ascii="Arial" w:hAnsi="Arial"/>
          <w:sz w:val="22"/>
        </w:rPr>
        <w:t>N</w:t>
      </w:r>
      <w:r w:rsidRPr="00755908">
        <w:rPr>
          <w:rStyle w:val="Standard"/>
          <w:rFonts w:ascii="Arial" w:hAnsi="Arial"/>
          <w:sz w:val="22"/>
        </w:rPr>
        <w:t>ord d</w:t>
      </w:r>
      <w:r w:rsidR="0047240C" w:rsidRPr="00755908">
        <w:rPr>
          <w:rStyle w:val="Standard"/>
          <w:rFonts w:ascii="Arial" w:hAnsi="Arial"/>
          <w:sz w:val="22"/>
        </w:rPr>
        <w:t>’</w:t>
      </w:r>
      <w:r w:rsidR="00755908">
        <w:rPr>
          <w:rStyle w:val="Standard"/>
          <w:rFonts w:ascii="Arial" w:hAnsi="Arial"/>
          <w:sz w:val="22"/>
        </w:rPr>
        <w:t>o</w:t>
      </w:r>
      <w:r w:rsidRPr="00755908">
        <w:rPr>
          <w:rStyle w:val="Standard"/>
          <w:rFonts w:ascii="Arial" w:hAnsi="Arial"/>
          <w:sz w:val="22"/>
        </w:rPr>
        <w:t xml:space="preserve">uest en </w:t>
      </w:r>
      <w:r w:rsidR="00755908">
        <w:rPr>
          <w:rStyle w:val="Standard"/>
          <w:rFonts w:ascii="Arial" w:hAnsi="Arial"/>
          <w:sz w:val="22"/>
        </w:rPr>
        <w:t>e</w:t>
      </w:r>
      <w:r w:rsidRPr="00755908">
        <w:rPr>
          <w:rStyle w:val="Standard"/>
          <w:rFonts w:ascii="Arial" w:hAnsi="Arial"/>
          <w:sz w:val="22"/>
        </w:rPr>
        <w:t>st, sur une longueur de 522 km. L</w:t>
      </w:r>
      <w:r w:rsidR="0047240C" w:rsidRPr="00755908">
        <w:rPr>
          <w:rStyle w:val="Standard"/>
          <w:rFonts w:ascii="Arial" w:hAnsi="Arial"/>
          <w:sz w:val="22"/>
        </w:rPr>
        <w:t>’</w:t>
      </w:r>
      <w:r w:rsidRPr="00755908">
        <w:rPr>
          <w:rStyle w:val="Standard"/>
          <w:rFonts w:ascii="Arial" w:hAnsi="Arial"/>
          <w:sz w:val="22"/>
        </w:rPr>
        <w:t xml:space="preserve">A4 se </w:t>
      </w:r>
      <w:proofErr w:type="gramStart"/>
      <w:r w:rsidRPr="00755908">
        <w:rPr>
          <w:rStyle w:val="Standard"/>
          <w:rFonts w:ascii="Arial" w:hAnsi="Arial"/>
          <w:sz w:val="22"/>
        </w:rPr>
        <w:t>compose</w:t>
      </w:r>
      <w:proofErr w:type="gramEnd"/>
      <w:r w:rsidRPr="00755908">
        <w:rPr>
          <w:rStyle w:val="Standard"/>
          <w:rFonts w:ascii="Arial" w:hAnsi="Arial"/>
          <w:sz w:val="22"/>
        </w:rPr>
        <w:t xml:space="preserve"> de cinq tronçons : Turin-Milan, Milan-Brescia, Brescia-Padoue, Padoue-Venise et Venise-Trieste. Chacun de ces tronçons est géré par un</w:t>
      </w:r>
      <w:r w:rsidR="00755908">
        <w:rPr>
          <w:rStyle w:val="Standard"/>
          <w:rFonts w:ascii="Arial" w:hAnsi="Arial"/>
          <w:sz w:val="22"/>
        </w:rPr>
        <w:t>e</w:t>
      </w:r>
      <w:r w:rsidRPr="00755908">
        <w:rPr>
          <w:rStyle w:val="Standard"/>
          <w:rFonts w:ascii="Arial" w:hAnsi="Arial"/>
          <w:sz w:val="22"/>
        </w:rPr>
        <w:t xml:space="preserve"> </w:t>
      </w:r>
      <w:r w:rsidR="00755908">
        <w:rPr>
          <w:rStyle w:val="Standard"/>
          <w:rFonts w:ascii="Arial" w:hAnsi="Arial"/>
          <w:sz w:val="22"/>
        </w:rPr>
        <w:t>société</w:t>
      </w:r>
      <w:r w:rsidR="00755908" w:rsidRPr="00755908">
        <w:rPr>
          <w:rStyle w:val="Standard"/>
          <w:rFonts w:ascii="Arial" w:hAnsi="Arial"/>
          <w:sz w:val="22"/>
        </w:rPr>
        <w:t xml:space="preserve"> </w:t>
      </w:r>
      <w:r w:rsidRPr="00755908">
        <w:rPr>
          <w:rStyle w:val="Standard"/>
          <w:rFonts w:ascii="Arial" w:hAnsi="Arial"/>
          <w:sz w:val="22"/>
        </w:rPr>
        <w:t>différent</w:t>
      </w:r>
      <w:r w:rsidR="00755908">
        <w:rPr>
          <w:rStyle w:val="Standard"/>
          <w:rFonts w:ascii="Arial" w:hAnsi="Arial"/>
          <w:sz w:val="22"/>
        </w:rPr>
        <w:t>e</w:t>
      </w:r>
      <w:r w:rsidRPr="00755908">
        <w:rPr>
          <w:rStyle w:val="Standard"/>
          <w:rFonts w:ascii="Arial" w:hAnsi="Arial"/>
          <w:sz w:val="22"/>
        </w:rPr>
        <w:t>. De par sa situation dans la plaine du Pô, qui est l</w:t>
      </w:r>
      <w:r w:rsidR="0047240C" w:rsidRPr="00755908">
        <w:rPr>
          <w:rStyle w:val="Standard"/>
          <w:rFonts w:ascii="Arial" w:hAnsi="Arial"/>
          <w:sz w:val="22"/>
        </w:rPr>
        <w:t>’</w:t>
      </w:r>
      <w:r w:rsidRPr="00755908">
        <w:rPr>
          <w:rStyle w:val="Standard"/>
          <w:rFonts w:ascii="Arial" w:hAnsi="Arial"/>
          <w:sz w:val="22"/>
        </w:rPr>
        <w:t xml:space="preserve">une des régions les plus </w:t>
      </w:r>
      <w:r w:rsidR="00755908">
        <w:rPr>
          <w:rStyle w:val="Standard"/>
          <w:rFonts w:ascii="Arial" w:hAnsi="Arial"/>
          <w:sz w:val="22"/>
        </w:rPr>
        <w:t xml:space="preserve">densément </w:t>
      </w:r>
      <w:r w:rsidRPr="00755908">
        <w:rPr>
          <w:rStyle w:val="Standard"/>
          <w:rFonts w:ascii="Arial" w:hAnsi="Arial"/>
          <w:sz w:val="22"/>
        </w:rPr>
        <w:t>peuplées et les plus industrialisées d</w:t>
      </w:r>
      <w:r w:rsidR="0047240C" w:rsidRPr="00755908">
        <w:rPr>
          <w:rStyle w:val="Standard"/>
          <w:rFonts w:ascii="Arial" w:hAnsi="Arial"/>
          <w:sz w:val="22"/>
        </w:rPr>
        <w:t>’</w:t>
      </w:r>
      <w:r w:rsidRPr="00755908">
        <w:rPr>
          <w:rStyle w:val="Standard"/>
          <w:rFonts w:ascii="Arial" w:hAnsi="Arial"/>
          <w:sz w:val="22"/>
        </w:rPr>
        <w:t>Europe, l</w:t>
      </w:r>
      <w:r w:rsidR="0047240C" w:rsidRPr="00755908">
        <w:rPr>
          <w:rStyle w:val="Standard"/>
          <w:rFonts w:ascii="Arial" w:hAnsi="Arial"/>
          <w:sz w:val="22"/>
        </w:rPr>
        <w:t>’</w:t>
      </w:r>
      <w:r w:rsidRPr="00755908">
        <w:rPr>
          <w:rStyle w:val="Standard"/>
          <w:rFonts w:ascii="Arial" w:hAnsi="Arial"/>
          <w:sz w:val="22"/>
        </w:rPr>
        <w:t>A4 est l</w:t>
      </w:r>
      <w:r w:rsidR="0047240C" w:rsidRPr="00755908">
        <w:rPr>
          <w:rStyle w:val="Standard"/>
          <w:rFonts w:ascii="Arial" w:hAnsi="Arial"/>
          <w:sz w:val="22"/>
        </w:rPr>
        <w:t>’</w:t>
      </w:r>
      <w:r w:rsidRPr="00755908">
        <w:rPr>
          <w:rStyle w:val="Standard"/>
          <w:rFonts w:ascii="Arial" w:hAnsi="Arial"/>
          <w:sz w:val="22"/>
        </w:rPr>
        <w:t>une des autoroutes les plus fréquentées du continent</w:t>
      </w:r>
      <w:r w:rsidR="00755908">
        <w:rPr>
          <w:rStyle w:val="Standard"/>
          <w:rFonts w:ascii="Arial" w:hAnsi="Arial"/>
          <w:sz w:val="22"/>
        </w:rPr>
        <w:t xml:space="preserve">, avec </w:t>
      </w:r>
      <w:r w:rsidRPr="00755908">
        <w:rPr>
          <w:rStyle w:val="Standard"/>
          <w:rFonts w:ascii="Arial" w:hAnsi="Arial"/>
          <w:sz w:val="22"/>
        </w:rPr>
        <w:t xml:space="preserve">près de 115 millions de véhicules en 2013. Outre le trafic local et national, les transports internationaux </w:t>
      </w:r>
      <w:r w:rsidR="00755908">
        <w:rPr>
          <w:rStyle w:val="Standard"/>
          <w:rFonts w:ascii="Arial" w:hAnsi="Arial"/>
          <w:sz w:val="22"/>
        </w:rPr>
        <w:t>contribuent en grande partie à la forte charge de trafic</w:t>
      </w:r>
      <w:r w:rsidRPr="00755908">
        <w:rPr>
          <w:rStyle w:val="Standard"/>
          <w:rFonts w:ascii="Arial" w:hAnsi="Arial"/>
          <w:sz w:val="22"/>
        </w:rPr>
        <w:t>, l</w:t>
      </w:r>
      <w:r w:rsidR="0047240C" w:rsidRPr="00755908">
        <w:rPr>
          <w:rStyle w:val="Standard"/>
          <w:rFonts w:ascii="Arial" w:hAnsi="Arial"/>
          <w:sz w:val="22"/>
        </w:rPr>
        <w:t>’</w:t>
      </w:r>
      <w:r w:rsidRPr="00755908">
        <w:rPr>
          <w:rStyle w:val="Standard"/>
          <w:rFonts w:ascii="Arial" w:hAnsi="Arial"/>
          <w:sz w:val="22"/>
        </w:rPr>
        <w:t>A4 étant en effet la liaison la plus rapide entre le Portugal, l</w:t>
      </w:r>
      <w:r w:rsidR="0047240C" w:rsidRPr="00755908">
        <w:rPr>
          <w:rStyle w:val="Standard"/>
          <w:rFonts w:ascii="Arial" w:hAnsi="Arial"/>
          <w:sz w:val="22"/>
        </w:rPr>
        <w:t>’</w:t>
      </w:r>
      <w:r w:rsidRPr="00755908">
        <w:rPr>
          <w:rStyle w:val="Standard"/>
          <w:rFonts w:ascii="Arial" w:hAnsi="Arial"/>
          <w:sz w:val="22"/>
        </w:rPr>
        <w:t>Espagne et la France vers l</w:t>
      </w:r>
      <w:r w:rsidR="0047240C" w:rsidRPr="00755908">
        <w:rPr>
          <w:rStyle w:val="Standard"/>
          <w:rFonts w:ascii="Arial" w:hAnsi="Arial"/>
          <w:sz w:val="22"/>
        </w:rPr>
        <w:t>’</w:t>
      </w:r>
      <w:r w:rsidRPr="00755908">
        <w:rPr>
          <w:rStyle w:val="Standard"/>
          <w:rFonts w:ascii="Arial" w:hAnsi="Arial"/>
          <w:sz w:val="22"/>
        </w:rPr>
        <w:t>Autriche, la Slovénie et d</w:t>
      </w:r>
      <w:r w:rsidR="0047240C" w:rsidRPr="00755908">
        <w:rPr>
          <w:rStyle w:val="Standard"/>
          <w:rFonts w:ascii="Arial" w:hAnsi="Arial"/>
          <w:sz w:val="22"/>
        </w:rPr>
        <w:t>’</w:t>
      </w:r>
      <w:r w:rsidRPr="00755908">
        <w:rPr>
          <w:rStyle w:val="Standard"/>
          <w:rFonts w:ascii="Arial" w:hAnsi="Arial"/>
          <w:sz w:val="22"/>
        </w:rPr>
        <w:t xml:space="preserve">autres pays </w:t>
      </w:r>
      <w:r w:rsidR="00644D58">
        <w:rPr>
          <w:rStyle w:val="Standard"/>
          <w:rFonts w:ascii="Arial" w:hAnsi="Arial"/>
          <w:sz w:val="22"/>
        </w:rPr>
        <w:t>européens</w:t>
      </w:r>
      <w:r w:rsidRPr="00755908">
        <w:rPr>
          <w:rStyle w:val="Standard"/>
          <w:rFonts w:ascii="Arial" w:hAnsi="Arial"/>
          <w:sz w:val="22"/>
        </w:rPr>
        <w:t>.</w:t>
      </w:r>
    </w:p>
    <w:p w:rsidR="004F3FD0" w:rsidRPr="00755908" w:rsidRDefault="004F3FD0" w:rsidP="004F3FD0">
      <w:pPr>
        <w:spacing w:after="200" w:line="360" w:lineRule="auto"/>
        <w:rPr>
          <w:rFonts w:ascii="Arial" w:eastAsia="Calibri" w:hAnsi="Arial" w:cs="Arial"/>
          <w:b/>
          <w:sz w:val="22"/>
          <w:szCs w:val="22"/>
        </w:rPr>
      </w:pPr>
      <w:r w:rsidRPr="00755908">
        <w:rPr>
          <w:rStyle w:val="Standard"/>
          <w:rFonts w:ascii="Arial" w:hAnsi="Arial"/>
          <w:b/>
          <w:sz w:val="22"/>
        </w:rPr>
        <w:t>Des travaux de réfection réguliers pour une qualité de chaussée optimale</w:t>
      </w:r>
    </w:p>
    <w:p w:rsidR="004F3FD0" w:rsidRPr="00755908" w:rsidRDefault="00EF4521" w:rsidP="004F3FD0">
      <w:pPr>
        <w:spacing w:after="200" w:line="360" w:lineRule="auto"/>
        <w:jc w:val="both"/>
        <w:rPr>
          <w:rFonts w:ascii="Arial" w:eastAsia="Calibri" w:hAnsi="Arial" w:cs="Arial"/>
          <w:sz w:val="22"/>
          <w:szCs w:val="22"/>
        </w:rPr>
      </w:pPr>
      <w:r>
        <w:rPr>
          <w:rStyle w:val="Standard"/>
          <w:rFonts w:ascii="Arial" w:hAnsi="Arial"/>
          <w:sz w:val="22"/>
        </w:rPr>
        <w:t xml:space="preserve">Comme toutes les sociétés d’autoroutes italiennes, la société </w:t>
      </w:r>
      <w:proofErr w:type="spellStart"/>
      <w:r w:rsidR="004F3FD0" w:rsidRPr="00755908">
        <w:rPr>
          <w:rStyle w:val="Standard"/>
          <w:rFonts w:ascii="Arial" w:hAnsi="Arial"/>
          <w:sz w:val="22"/>
        </w:rPr>
        <w:t>Autostrada</w:t>
      </w:r>
      <w:proofErr w:type="spellEnd"/>
      <w:r w:rsidR="004F3FD0" w:rsidRPr="00755908">
        <w:rPr>
          <w:rStyle w:val="Standard"/>
          <w:rFonts w:ascii="Arial" w:hAnsi="Arial"/>
          <w:sz w:val="22"/>
        </w:rPr>
        <w:t xml:space="preserve"> Brescia-</w:t>
      </w:r>
      <w:proofErr w:type="spellStart"/>
      <w:r w:rsidR="004F3FD0" w:rsidRPr="00755908">
        <w:rPr>
          <w:rStyle w:val="Standard"/>
          <w:rFonts w:ascii="Arial" w:hAnsi="Arial"/>
          <w:sz w:val="22"/>
          <w:highlight w:val="yellow"/>
        </w:rPr>
        <w:t>Verona</w:t>
      </w:r>
      <w:proofErr w:type="spellEnd"/>
      <w:r w:rsidR="004F3FD0" w:rsidRPr="00755908">
        <w:rPr>
          <w:rStyle w:val="Standard"/>
          <w:rFonts w:ascii="Arial" w:hAnsi="Arial"/>
          <w:sz w:val="22"/>
          <w:highlight w:val="yellow"/>
        </w:rPr>
        <w:t>-</w:t>
      </w:r>
      <w:proofErr w:type="spellStart"/>
      <w:r w:rsidR="004F3FD0" w:rsidRPr="00755908">
        <w:rPr>
          <w:rStyle w:val="Standard"/>
          <w:rFonts w:ascii="Arial" w:hAnsi="Arial"/>
          <w:sz w:val="22"/>
        </w:rPr>
        <w:t>Vicenza</w:t>
      </w:r>
      <w:proofErr w:type="spellEnd"/>
      <w:r w:rsidR="004F3FD0" w:rsidRPr="00755908">
        <w:rPr>
          <w:rStyle w:val="Standard"/>
          <w:rFonts w:ascii="Arial" w:hAnsi="Arial"/>
          <w:sz w:val="22"/>
        </w:rPr>
        <w:t>-</w:t>
      </w:r>
      <w:proofErr w:type="spellStart"/>
      <w:r w:rsidR="004F3FD0" w:rsidRPr="00755908">
        <w:rPr>
          <w:rStyle w:val="Standard"/>
          <w:rFonts w:ascii="Arial" w:hAnsi="Arial"/>
          <w:sz w:val="22"/>
        </w:rPr>
        <w:t>Padova</w:t>
      </w:r>
      <w:proofErr w:type="spellEnd"/>
      <w:r w:rsidR="004F3FD0" w:rsidRPr="00755908">
        <w:rPr>
          <w:rStyle w:val="Standard"/>
          <w:rFonts w:ascii="Arial" w:hAnsi="Arial"/>
          <w:sz w:val="22"/>
        </w:rPr>
        <w:t xml:space="preserve"> </w:t>
      </w:r>
      <w:proofErr w:type="spellStart"/>
      <w:r w:rsidR="004F3FD0" w:rsidRPr="00755908">
        <w:rPr>
          <w:rStyle w:val="Standard"/>
          <w:rFonts w:ascii="Arial" w:hAnsi="Arial"/>
          <w:sz w:val="22"/>
        </w:rPr>
        <w:t>SpA</w:t>
      </w:r>
      <w:proofErr w:type="spellEnd"/>
      <w:r w:rsidR="004F3FD0" w:rsidRPr="00755908">
        <w:rPr>
          <w:rStyle w:val="Standard"/>
          <w:rFonts w:ascii="Arial" w:hAnsi="Arial"/>
          <w:sz w:val="22"/>
        </w:rPr>
        <w:t xml:space="preserve"> </w:t>
      </w:r>
      <w:r>
        <w:rPr>
          <w:rStyle w:val="Standard"/>
          <w:rFonts w:ascii="Arial" w:hAnsi="Arial"/>
          <w:sz w:val="22"/>
        </w:rPr>
        <w:t>est sous la tutelle</w:t>
      </w:r>
      <w:r w:rsidR="004F3FD0" w:rsidRPr="00755908">
        <w:rPr>
          <w:rStyle w:val="Standard"/>
          <w:rFonts w:ascii="Arial" w:hAnsi="Arial"/>
          <w:sz w:val="22"/>
        </w:rPr>
        <w:t xml:space="preserve"> de la SVCA (</w:t>
      </w:r>
      <w:proofErr w:type="spellStart"/>
      <w:r w:rsidR="004F3FD0" w:rsidRPr="00755908">
        <w:rPr>
          <w:rStyle w:val="Standard"/>
          <w:rFonts w:ascii="Arial" w:hAnsi="Arial"/>
          <w:sz w:val="22"/>
        </w:rPr>
        <w:t>Struttura</w:t>
      </w:r>
      <w:proofErr w:type="spellEnd"/>
      <w:r w:rsidR="004F3FD0" w:rsidRPr="00755908">
        <w:rPr>
          <w:rStyle w:val="Standard"/>
          <w:rFonts w:ascii="Arial" w:hAnsi="Arial"/>
          <w:sz w:val="22"/>
        </w:rPr>
        <w:t xml:space="preserve"> di </w:t>
      </w:r>
      <w:proofErr w:type="spellStart"/>
      <w:r w:rsidR="004F3FD0" w:rsidRPr="00755908">
        <w:rPr>
          <w:rStyle w:val="Standard"/>
          <w:rFonts w:ascii="Arial" w:hAnsi="Arial"/>
          <w:sz w:val="22"/>
        </w:rPr>
        <w:t>vigilanza</w:t>
      </w:r>
      <w:proofErr w:type="spellEnd"/>
      <w:r w:rsidR="004F3FD0" w:rsidRPr="00755908">
        <w:rPr>
          <w:rStyle w:val="Standard"/>
          <w:rFonts w:ascii="Arial" w:hAnsi="Arial"/>
          <w:sz w:val="22"/>
        </w:rPr>
        <w:t xml:space="preserve"> </w:t>
      </w:r>
      <w:proofErr w:type="spellStart"/>
      <w:r w:rsidR="004F3FD0" w:rsidRPr="00755908">
        <w:rPr>
          <w:rStyle w:val="Standard"/>
          <w:rFonts w:ascii="Arial" w:hAnsi="Arial"/>
          <w:sz w:val="22"/>
        </w:rPr>
        <w:t>sulle</w:t>
      </w:r>
      <w:proofErr w:type="spellEnd"/>
      <w:r w:rsidR="004F3FD0" w:rsidRPr="00755908">
        <w:rPr>
          <w:rStyle w:val="Standard"/>
          <w:rFonts w:ascii="Arial" w:hAnsi="Arial"/>
          <w:sz w:val="22"/>
        </w:rPr>
        <w:t xml:space="preserve"> </w:t>
      </w:r>
      <w:proofErr w:type="spellStart"/>
      <w:r w:rsidR="004F3FD0" w:rsidRPr="00755908">
        <w:rPr>
          <w:rStyle w:val="Standard"/>
          <w:rFonts w:ascii="Arial" w:hAnsi="Arial"/>
          <w:sz w:val="22"/>
        </w:rPr>
        <w:t>concessionarie</w:t>
      </w:r>
      <w:proofErr w:type="spellEnd"/>
      <w:r w:rsidR="004F3FD0" w:rsidRPr="00755908">
        <w:rPr>
          <w:rStyle w:val="Standard"/>
          <w:rFonts w:ascii="Arial" w:hAnsi="Arial"/>
          <w:sz w:val="22"/>
        </w:rPr>
        <w:t xml:space="preserve"> </w:t>
      </w:r>
      <w:proofErr w:type="spellStart"/>
      <w:r w:rsidR="004F3FD0" w:rsidRPr="00755908">
        <w:rPr>
          <w:rStyle w:val="Standard"/>
          <w:rFonts w:ascii="Arial" w:hAnsi="Arial"/>
          <w:sz w:val="22"/>
        </w:rPr>
        <w:t>autostradali</w:t>
      </w:r>
      <w:proofErr w:type="spellEnd"/>
      <w:r w:rsidR="004F3FD0" w:rsidRPr="00755908">
        <w:rPr>
          <w:rStyle w:val="Standard"/>
          <w:rFonts w:ascii="Arial" w:hAnsi="Arial"/>
          <w:sz w:val="22"/>
        </w:rPr>
        <w:t>), l</w:t>
      </w:r>
      <w:r w:rsidR="0047240C" w:rsidRPr="00755908">
        <w:rPr>
          <w:rStyle w:val="Standard"/>
          <w:rFonts w:ascii="Arial" w:hAnsi="Arial"/>
          <w:sz w:val="22"/>
        </w:rPr>
        <w:t>’</w:t>
      </w:r>
      <w:r w:rsidR="004F3FD0" w:rsidRPr="00755908">
        <w:rPr>
          <w:rStyle w:val="Standard"/>
          <w:rFonts w:ascii="Arial" w:hAnsi="Arial"/>
          <w:sz w:val="22"/>
        </w:rPr>
        <w:t xml:space="preserve">autorité des </w:t>
      </w:r>
      <w:r>
        <w:rPr>
          <w:rStyle w:val="Standard"/>
          <w:rFonts w:ascii="Arial" w:hAnsi="Arial"/>
          <w:sz w:val="22"/>
        </w:rPr>
        <w:t>sociétés</w:t>
      </w:r>
      <w:r w:rsidRPr="00755908">
        <w:rPr>
          <w:rStyle w:val="Standard"/>
          <w:rFonts w:ascii="Arial" w:hAnsi="Arial"/>
          <w:sz w:val="22"/>
        </w:rPr>
        <w:t xml:space="preserve"> </w:t>
      </w:r>
      <w:r w:rsidR="002567FF" w:rsidRPr="00755908">
        <w:rPr>
          <w:rStyle w:val="Standard"/>
          <w:rFonts w:ascii="Arial" w:hAnsi="Arial"/>
          <w:sz w:val="22"/>
        </w:rPr>
        <w:t>concession</w:t>
      </w:r>
      <w:r w:rsidR="00857BA0">
        <w:rPr>
          <w:rStyle w:val="Standard"/>
          <w:rFonts w:ascii="Arial" w:hAnsi="Arial"/>
          <w:sz w:val="22"/>
        </w:rPr>
        <w:t>n</w:t>
      </w:r>
      <w:r w:rsidR="002567FF">
        <w:rPr>
          <w:rStyle w:val="Standard"/>
          <w:rFonts w:ascii="Arial" w:hAnsi="Arial"/>
          <w:sz w:val="22"/>
        </w:rPr>
        <w:t>aire</w:t>
      </w:r>
      <w:r w:rsidR="002567FF" w:rsidRPr="00755908">
        <w:rPr>
          <w:rStyle w:val="Standard"/>
          <w:rFonts w:ascii="Arial" w:hAnsi="Arial"/>
          <w:sz w:val="22"/>
        </w:rPr>
        <w:t xml:space="preserve">s </w:t>
      </w:r>
      <w:r w:rsidR="004F3FD0" w:rsidRPr="00755908">
        <w:rPr>
          <w:rStyle w:val="Standard"/>
          <w:rFonts w:ascii="Arial" w:hAnsi="Arial"/>
          <w:sz w:val="22"/>
        </w:rPr>
        <w:t>autoroutières, qui est un service dépendant du ministère italien des infrastructures et des transports. En raison de l</w:t>
      </w:r>
      <w:r w:rsidR="0047240C" w:rsidRPr="00755908">
        <w:rPr>
          <w:rStyle w:val="Standard"/>
          <w:rFonts w:ascii="Arial" w:hAnsi="Arial"/>
          <w:sz w:val="22"/>
        </w:rPr>
        <w:t>’</w:t>
      </w:r>
      <w:r w:rsidR="004F3FD0" w:rsidRPr="00755908">
        <w:rPr>
          <w:rStyle w:val="Standard"/>
          <w:rFonts w:ascii="Arial" w:hAnsi="Arial"/>
          <w:sz w:val="22"/>
        </w:rPr>
        <w:t>importance du trafic (en 2013, on a recensé 95,6 millions de véhicules rien que sur le tronçon Brescia-Padoue), l</w:t>
      </w:r>
      <w:r w:rsidR="006B2316">
        <w:rPr>
          <w:rStyle w:val="Standard"/>
          <w:rFonts w:ascii="Arial" w:hAnsi="Arial"/>
          <w:sz w:val="22"/>
        </w:rPr>
        <w:t>a société</w:t>
      </w:r>
      <w:r w:rsidR="004F3FD0" w:rsidRPr="00755908">
        <w:rPr>
          <w:rStyle w:val="Standard"/>
          <w:rFonts w:ascii="Arial" w:hAnsi="Arial"/>
          <w:sz w:val="22"/>
        </w:rPr>
        <w:t xml:space="preserve"> </w:t>
      </w:r>
      <w:r w:rsidR="002567FF">
        <w:rPr>
          <w:rStyle w:val="Standard"/>
          <w:rFonts w:ascii="Arial" w:hAnsi="Arial"/>
          <w:sz w:val="22"/>
        </w:rPr>
        <w:t xml:space="preserve">concessionnaire </w:t>
      </w:r>
      <w:r w:rsidR="004F3FD0" w:rsidRPr="00755908">
        <w:rPr>
          <w:rStyle w:val="Standard"/>
          <w:rFonts w:ascii="Arial" w:hAnsi="Arial"/>
          <w:sz w:val="22"/>
        </w:rPr>
        <w:t xml:space="preserve">se doit </w:t>
      </w:r>
      <w:r w:rsidR="006B2316">
        <w:rPr>
          <w:rStyle w:val="Standard"/>
          <w:rFonts w:ascii="Arial" w:hAnsi="Arial"/>
          <w:sz w:val="22"/>
        </w:rPr>
        <w:t>de surveiller</w:t>
      </w:r>
      <w:r w:rsidR="006B2316" w:rsidRPr="00755908">
        <w:rPr>
          <w:rStyle w:val="Standard"/>
          <w:rFonts w:ascii="Arial" w:hAnsi="Arial"/>
          <w:sz w:val="22"/>
        </w:rPr>
        <w:t xml:space="preserve"> </w:t>
      </w:r>
      <w:r w:rsidR="004F3FD0" w:rsidRPr="00755908">
        <w:rPr>
          <w:rStyle w:val="Standard"/>
          <w:rFonts w:ascii="Arial" w:hAnsi="Arial"/>
          <w:sz w:val="22"/>
        </w:rPr>
        <w:t>l</w:t>
      </w:r>
      <w:r w:rsidR="0047240C" w:rsidRPr="00755908">
        <w:rPr>
          <w:rStyle w:val="Standard"/>
          <w:rFonts w:ascii="Arial" w:hAnsi="Arial"/>
          <w:sz w:val="22"/>
        </w:rPr>
        <w:t>’</w:t>
      </w:r>
      <w:r w:rsidR="004F3FD0" w:rsidRPr="00755908">
        <w:rPr>
          <w:rStyle w:val="Standard"/>
          <w:rFonts w:ascii="Arial" w:hAnsi="Arial"/>
          <w:sz w:val="22"/>
        </w:rPr>
        <w:t xml:space="preserve">état du corps de chaussée avec la plus grande attention, le type de travaux de réfection étant choisi en fonction du </w:t>
      </w:r>
      <w:r w:rsidR="006B2316">
        <w:rPr>
          <w:rStyle w:val="Standard"/>
          <w:rFonts w:ascii="Arial" w:hAnsi="Arial"/>
          <w:sz w:val="22"/>
        </w:rPr>
        <w:t>degré</w:t>
      </w:r>
      <w:r w:rsidR="006B2316" w:rsidRPr="00755908">
        <w:rPr>
          <w:rStyle w:val="Standard"/>
          <w:rFonts w:ascii="Arial" w:hAnsi="Arial"/>
          <w:sz w:val="22"/>
        </w:rPr>
        <w:t xml:space="preserve"> </w:t>
      </w:r>
      <w:r w:rsidR="004F3FD0" w:rsidRPr="00755908">
        <w:rPr>
          <w:rStyle w:val="Standard"/>
          <w:rFonts w:ascii="Arial" w:hAnsi="Arial"/>
          <w:sz w:val="22"/>
        </w:rPr>
        <w:t>de détérioration. Certains des travaux de réfection (p. ex. de fraisage et d</w:t>
      </w:r>
      <w:r w:rsidR="0047240C" w:rsidRPr="00755908">
        <w:rPr>
          <w:rStyle w:val="Standard"/>
          <w:rFonts w:ascii="Arial" w:hAnsi="Arial"/>
          <w:sz w:val="22"/>
        </w:rPr>
        <w:t>’</w:t>
      </w:r>
      <w:r w:rsidR="004F3FD0" w:rsidRPr="00755908">
        <w:rPr>
          <w:rStyle w:val="Standard"/>
          <w:rFonts w:ascii="Arial" w:hAnsi="Arial"/>
          <w:sz w:val="22"/>
        </w:rPr>
        <w:t xml:space="preserve">optimisation des surfaces) sont directement exécutés </w:t>
      </w:r>
      <w:r w:rsidR="004F3FD0" w:rsidRPr="00755908">
        <w:rPr>
          <w:rStyle w:val="Standard"/>
          <w:rFonts w:ascii="Arial" w:hAnsi="Arial"/>
          <w:sz w:val="22"/>
        </w:rPr>
        <w:lastRenderedPageBreak/>
        <w:t xml:space="preserve">par la </w:t>
      </w:r>
      <w:proofErr w:type="spellStart"/>
      <w:r w:rsidR="004F3FD0" w:rsidRPr="00755908">
        <w:rPr>
          <w:rStyle w:val="Standard"/>
          <w:rFonts w:ascii="Arial" w:hAnsi="Arial"/>
          <w:sz w:val="22"/>
        </w:rPr>
        <w:t>Serenissima</w:t>
      </w:r>
      <w:proofErr w:type="spellEnd"/>
      <w:r w:rsidR="004F3FD0" w:rsidRPr="00755908">
        <w:rPr>
          <w:rStyle w:val="Standard"/>
          <w:rFonts w:ascii="Arial" w:hAnsi="Arial"/>
          <w:sz w:val="22"/>
        </w:rPr>
        <w:t xml:space="preserve"> </w:t>
      </w:r>
      <w:proofErr w:type="spellStart"/>
      <w:r w:rsidR="004F3FD0" w:rsidRPr="00755908">
        <w:rPr>
          <w:rStyle w:val="Standard"/>
          <w:rFonts w:ascii="Arial" w:hAnsi="Arial"/>
          <w:sz w:val="22"/>
        </w:rPr>
        <w:t>Costruzioni</w:t>
      </w:r>
      <w:proofErr w:type="spellEnd"/>
      <w:r w:rsidR="004F3FD0" w:rsidRPr="00755908">
        <w:rPr>
          <w:rStyle w:val="Standard"/>
          <w:rFonts w:ascii="Arial" w:hAnsi="Arial"/>
          <w:sz w:val="22"/>
        </w:rPr>
        <w:t>, service opérationnel d</w:t>
      </w:r>
      <w:r w:rsidR="00515DCE">
        <w:rPr>
          <w:rStyle w:val="Standard"/>
          <w:rFonts w:ascii="Arial" w:hAnsi="Arial"/>
          <w:sz w:val="22"/>
        </w:rPr>
        <w:t>e la société</w:t>
      </w:r>
      <w:r w:rsidR="004F3FD0" w:rsidRPr="00755908">
        <w:rPr>
          <w:rStyle w:val="Standard"/>
          <w:rFonts w:ascii="Arial" w:hAnsi="Arial"/>
          <w:sz w:val="22"/>
        </w:rPr>
        <w:t xml:space="preserve"> concessionnaire, responsable de la planification des travaux de réfection. D</w:t>
      </w:r>
      <w:r w:rsidR="0047240C" w:rsidRPr="00755908">
        <w:rPr>
          <w:rStyle w:val="Standard"/>
          <w:rFonts w:ascii="Arial" w:hAnsi="Arial"/>
          <w:sz w:val="22"/>
        </w:rPr>
        <w:t>’</w:t>
      </w:r>
      <w:r w:rsidR="004F3FD0" w:rsidRPr="00755908">
        <w:rPr>
          <w:rStyle w:val="Standard"/>
          <w:rFonts w:ascii="Arial" w:hAnsi="Arial"/>
          <w:sz w:val="22"/>
        </w:rPr>
        <w:t xml:space="preserve">autres, tels que le recyclage à </w:t>
      </w:r>
      <w:r w:rsidR="00515DCE">
        <w:rPr>
          <w:rStyle w:val="Standard"/>
          <w:rFonts w:ascii="Arial" w:hAnsi="Arial"/>
          <w:sz w:val="22"/>
        </w:rPr>
        <w:t>froid</w:t>
      </w:r>
      <w:r w:rsidR="00515DCE" w:rsidRPr="00755908">
        <w:rPr>
          <w:rStyle w:val="Standard"/>
          <w:rFonts w:ascii="Arial" w:hAnsi="Arial"/>
          <w:sz w:val="22"/>
        </w:rPr>
        <w:t xml:space="preserve"> </w:t>
      </w:r>
      <w:r w:rsidR="004F3FD0" w:rsidRPr="00755908">
        <w:rPr>
          <w:rStyle w:val="Standard"/>
          <w:rFonts w:ascii="Arial" w:hAnsi="Arial"/>
          <w:sz w:val="22"/>
        </w:rPr>
        <w:t xml:space="preserve">des couches </w:t>
      </w:r>
      <w:r w:rsidR="00515DCE">
        <w:rPr>
          <w:rStyle w:val="Standard"/>
          <w:rFonts w:ascii="Arial" w:hAnsi="Arial"/>
          <w:sz w:val="22"/>
        </w:rPr>
        <w:t>sous-jacentes</w:t>
      </w:r>
      <w:r w:rsidR="00515DCE" w:rsidRPr="00755908">
        <w:rPr>
          <w:rStyle w:val="Standard"/>
          <w:rFonts w:ascii="Arial" w:hAnsi="Arial"/>
          <w:sz w:val="22"/>
        </w:rPr>
        <w:t xml:space="preserve"> </w:t>
      </w:r>
      <w:r w:rsidR="00A22ED2">
        <w:rPr>
          <w:rStyle w:val="Standard"/>
          <w:rFonts w:ascii="Arial" w:hAnsi="Arial"/>
          <w:sz w:val="22"/>
        </w:rPr>
        <w:t>en vue</w:t>
      </w:r>
      <w:r w:rsidR="00515DCE">
        <w:rPr>
          <w:rStyle w:val="Standard"/>
          <w:rFonts w:ascii="Arial" w:hAnsi="Arial"/>
          <w:sz w:val="22"/>
        </w:rPr>
        <w:t xml:space="preserve"> </w:t>
      </w:r>
      <w:r w:rsidR="00A22ED2">
        <w:rPr>
          <w:rStyle w:val="Standard"/>
          <w:rFonts w:ascii="Arial" w:hAnsi="Arial"/>
          <w:sz w:val="22"/>
        </w:rPr>
        <w:t>d’</w:t>
      </w:r>
      <w:r w:rsidR="004F3FD0" w:rsidRPr="00755908">
        <w:rPr>
          <w:rStyle w:val="Standard"/>
          <w:rFonts w:ascii="Arial" w:hAnsi="Arial"/>
          <w:sz w:val="22"/>
        </w:rPr>
        <w:t xml:space="preserve">en rétablir la portance, sont confiés à des entreprises spécialisées, notamment la société </w:t>
      </w:r>
      <w:proofErr w:type="spellStart"/>
      <w:r w:rsidR="004F3FD0" w:rsidRPr="00755908">
        <w:rPr>
          <w:rStyle w:val="Standard"/>
          <w:rFonts w:ascii="Arial" w:hAnsi="Arial"/>
          <w:sz w:val="22"/>
        </w:rPr>
        <w:t>Ecovie</w:t>
      </w:r>
      <w:proofErr w:type="spellEnd"/>
      <w:r w:rsidR="004F3FD0" w:rsidRPr="00755908">
        <w:rPr>
          <w:rStyle w:val="Standard"/>
          <w:rFonts w:ascii="Arial" w:hAnsi="Arial"/>
          <w:sz w:val="22"/>
        </w:rPr>
        <w:t>, qui met en œuvre avec succès les stabilisateurs de sol et recycleurs de Wirtgen.</w:t>
      </w:r>
    </w:p>
    <w:p w:rsidR="004F3FD0" w:rsidRPr="00755908" w:rsidRDefault="004F3FD0" w:rsidP="004F3FD0">
      <w:pPr>
        <w:spacing w:after="200" w:line="360" w:lineRule="auto"/>
        <w:rPr>
          <w:rFonts w:ascii="Arial" w:eastAsia="Calibri" w:hAnsi="Arial" w:cs="Arial"/>
          <w:b/>
          <w:sz w:val="22"/>
          <w:szCs w:val="22"/>
        </w:rPr>
      </w:pPr>
      <w:r w:rsidRPr="00755908">
        <w:rPr>
          <w:rStyle w:val="Standard"/>
          <w:rFonts w:ascii="Arial" w:hAnsi="Arial"/>
          <w:b/>
          <w:sz w:val="22"/>
        </w:rPr>
        <w:t>Le WR 250, tout nouveau, tout puissant</w:t>
      </w:r>
    </w:p>
    <w:p w:rsidR="004F3FD0" w:rsidRPr="00755908" w:rsidRDefault="004F3FD0" w:rsidP="004F3FD0">
      <w:pPr>
        <w:spacing w:after="200" w:line="360" w:lineRule="auto"/>
        <w:jc w:val="both"/>
        <w:rPr>
          <w:rFonts w:ascii="Arial" w:eastAsia="Calibri" w:hAnsi="Arial" w:cs="Arial"/>
          <w:sz w:val="22"/>
          <w:szCs w:val="22"/>
        </w:rPr>
      </w:pPr>
      <w:proofErr w:type="spellStart"/>
      <w:r w:rsidRPr="00755908">
        <w:rPr>
          <w:rStyle w:val="Standard"/>
          <w:rFonts w:ascii="Arial" w:hAnsi="Arial"/>
          <w:sz w:val="22"/>
        </w:rPr>
        <w:t>Ecovie</w:t>
      </w:r>
      <w:proofErr w:type="spellEnd"/>
      <w:r w:rsidRPr="00755908">
        <w:rPr>
          <w:rStyle w:val="Standard"/>
          <w:rFonts w:ascii="Arial" w:hAnsi="Arial"/>
          <w:sz w:val="22"/>
        </w:rPr>
        <w:t xml:space="preserve"> est la première entreprise italienne </w:t>
      </w:r>
      <w:r w:rsidR="004658B6" w:rsidRPr="00755908">
        <w:rPr>
          <w:rStyle w:val="Standard"/>
          <w:rFonts w:ascii="Arial" w:hAnsi="Arial"/>
          <w:sz w:val="22"/>
        </w:rPr>
        <w:t>à</w:t>
      </w:r>
      <w:r w:rsidRPr="00755908">
        <w:rPr>
          <w:rStyle w:val="Standard"/>
          <w:rFonts w:ascii="Arial" w:hAnsi="Arial"/>
          <w:sz w:val="22"/>
        </w:rPr>
        <w:t xml:space="preserve"> avoir acheté le </w:t>
      </w:r>
      <w:r w:rsidR="000C0D31">
        <w:rPr>
          <w:rStyle w:val="Standard"/>
          <w:rFonts w:ascii="Arial" w:hAnsi="Arial"/>
          <w:sz w:val="22"/>
        </w:rPr>
        <w:t xml:space="preserve">tout </w:t>
      </w:r>
      <w:r w:rsidRPr="00755908">
        <w:rPr>
          <w:rStyle w:val="Standard"/>
          <w:rFonts w:ascii="Arial" w:hAnsi="Arial"/>
          <w:sz w:val="22"/>
        </w:rPr>
        <w:t>nouveau recycleur à froid WR 250 et à l</w:t>
      </w:r>
      <w:r w:rsidR="0047240C" w:rsidRPr="00755908">
        <w:rPr>
          <w:rStyle w:val="Standard"/>
          <w:rFonts w:ascii="Arial" w:hAnsi="Arial"/>
          <w:sz w:val="22"/>
        </w:rPr>
        <w:t>’</w:t>
      </w:r>
      <w:r w:rsidRPr="00755908">
        <w:rPr>
          <w:rStyle w:val="Standard"/>
          <w:rFonts w:ascii="Arial" w:hAnsi="Arial"/>
          <w:sz w:val="22"/>
        </w:rPr>
        <w:t xml:space="preserve">avoir importé en Italie. Cette décision a été prise </w:t>
      </w:r>
      <w:r w:rsidR="000C0D31">
        <w:rPr>
          <w:rStyle w:val="Standard"/>
          <w:rFonts w:ascii="Arial" w:hAnsi="Arial"/>
          <w:sz w:val="22"/>
        </w:rPr>
        <w:t xml:space="preserve">suite aux </w:t>
      </w:r>
      <w:r w:rsidR="000C0D31" w:rsidRPr="00755908">
        <w:rPr>
          <w:rStyle w:val="Standard"/>
          <w:rFonts w:ascii="Arial" w:hAnsi="Arial"/>
          <w:sz w:val="22"/>
        </w:rPr>
        <w:t xml:space="preserve">nombreuses études de projets de stabilisation et de recyclage à froid à la mousse de bitume </w:t>
      </w:r>
      <w:r w:rsidR="000C0D31">
        <w:rPr>
          <w:rStyle w:val="Standard"/>
          <w:rFonts w:ascii="Arial" w:hAnsi="Arial"/>
          <w:sz w:val="22"/>
        </w:rPr>
        <w:t>menées par</w:t>
      </w:r>
      <w:r w:rsidRPr="00755908">
        <w:rPr>
          <w:rStyle w:val="Standard"/>
          <w:rFonts w:ascii="Arial" w:hAnsi="Arial"/>
          <w:sz w:val="22"/>
        </w:rPr>
        <w:t xml:space="preserve"> les techniciens d</w:t>
      </w:r>
      <w:r w:rsidR="0047240C" w:rsidRPr="00755908">
        <w:rPr>
          <w:rStyle w:val="Standard"/>
          <w:rFonts w:ascii="Arial" w:hAnsi="Arial"/>
          <w:sz w:val="22"/>
        </w:rPr>
        <w:t>’</w:t>
      </w:r>
      <w:proofErr w:type="spellStart"/>
      <w:r w:rsidRPr="00755908">
        <w:rPr>
          <w:rStyle w:val="Standard"/>
          <w:rFonts w:ascii="Arial" w:hAnsi="Arial"/>
          <w:sz w:val="22"/>
        </w:rPr>
        <w:t>Ecovie</w:t>
      </w:r>
      <w:proofErr w:type="spellEnd"/>
      <w:r w:rsidRPr="00755908">
        <w:rPr>
          <w:rStyle w:val="Standard"/>
          <w:rFonts w:ascii="Arial" w:hAnsi="Arial"/>
          <w:sz w:val="22"/>
        </w:rPr>
        <w:t xml:space="preserve">. Pour ce faire, ils ont utilisé un recycleur WR 250, mis à disposition par </w:t>
      </w:r>
      <w:proofErr w:type="spellStart"/>
      <w:r w:rsidR="000C0D31">
        <w:rPr>
          <w:rStyle w:val="Standard"/>
          <w:rFonts w:ascii="Arial" w:hAnsi="Arial"/>
          <w:sz w:val="22"/>
        </w:rPr>
        <w:t>Wirtgen</w:t>
      </w:r>
      <w:proofErr w:type="spellEnd"/>
      <w:r w:rsidR="000C0D31">
        <w:rPr>
          <w:rStyle w:val="Standard"/>
          <w:rFonts w:ascii="Arial" w:hAnsi="Arial"/>
          <w:sz w:val="22"/>
        </w:rPr>
        <w:t xml:space="preserve"> </w:t>
      </w:r>
      <w:proofErr w:type="spellStart"/>
      <w:r w:rsidR="000C0D31">
        <w:rPr>
          <w:rStyle w:val="Standard"/>
          <w:rFonts w:ascii="Arial" w:hAnsi="Arial"/>
          <w:sz w:val="22"/>
        </w:rPr>
        <w:t>Macchine</w:t>
      </w:r>
      <w:proofErr w:type="spellEnd"/>
      <w:r w:rsidR="000C0D31">
        <w:rPr>
          <w:rStyle w:val="Standard"/>
          <w:rFonts w:ascii="Arial" w:hAnsi="Arial"/>
          <w:sz w:val="22"/>
        </w:rPr>
        <w:t xml:space="preserve">, </w:t>
      </w:r>
      <w:r w:rsidRPr="00755908">
        <w:rPr>
          <w:rStyle w:val="Standard"/>
          <w:rFonts w:ascii="Arial" w:hAnsi="Arial"/>
          <w:sz w:val="22"/>
        </w:rPr>
        <w:t xml:space="preserve">la société italienne de vente et de service du Wirtgen Group. </w:t>
      </w:r>
      <w:r w:rsidR="000C0D31">
        <w:rPr>
          <w:rStyle w:val="Standard"/>
          <w:rFonts w:ascii="Arial" w:hAnsi="Arial"/>
          <w:sz w:val="22"/>
        </w:rPr>
        <w:t>C</w:t>
      </w:r>
      <w:r w:rsidRPr="00755908">
        <w:rPr>
          <w:rStyle w:val="Standard"/>
          <w:rFonts w:ascii="Arial" w:hAnsi="Arial"/>
          <w:sz w:val="22"/>
        </w:rPr>
        <w:t>ette machine s</w:t>
      </w:r>
      <w:r w:rsidR="0047240C" w:rsidRPr="00755908">
        <w:rPr>
          <w:rStyle w:val="Standard"/>
          <w:rFonts w:ascii="Arial" w:hAnsi="Arial"/>
          <w:sz w:val="22"/>
        </w:rPr>
        <w:t>’</w:t>
      </w:r>
      <w:r w:rsidRPr="00755908">
        <w:rPr>
          <w:rStyle w:val="Standard"/>
          <w:rFonts w:ascii="Arial" w:hAnsi="Arial"/>
          <w:sz w:val="22"/>
        </w:rPr>
        <w:t xml:space="preserve">est distinguée </w:t>
      </w:r>
      <w:r w:rsidR="000C0D31">
        <w:rPr>
          <w:rStyle w:val="Standard"/>
          <w:rFonts w:ascii="Arial" w:hAnsi="Arial"/>
          <w:sz w:val="22"/>
        </w:rPr>
        <w:t xml:space="preserve">de bout en bout </w:t>
      </w:r>
      <w:r w:rsidRPr="00755908">
        <w:rPr>
          <w:rStyle w:val="Standard"/>
          <w:rFonts w:ascii="Arial" w:hAnsi="Arial"/>
          <w:sz w:val="22"/>
        </w:rPr>
        <w:t>par une performance encore améliorée par rapport au modèle précédent, le WR 2500 S. Celui-ci n</w:t>
      </w:r>
      <w:r w:rsidR="0047240C" w:rsidRPr="00755908">
        <w:rPr>
          <w:rStyle w:val="Standard"/>
          <w:rFonts w:ascii="Arial" w:hAnsi="Arial"/>
          <w:sz w:val="22"/>
        </w:rPr>
        <w:t>’</w:t>
      </w:r>
      <w:r w:rsidRPr="00755908">
        <w:rPr>
          <w:rStyle w:val="Standard"/>
          <w:rFonts w:ascii="Arial" w:hAnsi="Arial"/>
          <w:sz w:val="22"/>
        </w:rPr>
        <w:t xml:space="preserve">est certes plus produit, mais </w:t>
      </w:r>
      <w:proofErr w:type="spellStart"/>
      <w:r w:rsidRPr="00755908">
        <w:rPr>
          <w:rStyle w:val="Standard"/>
          <w:rFonts w:ascii="Arial" w:hAnsi="Arial"/>
          <w:sz w:val="22"/>
        </w:rPr>
        <w:t>Ecovie</w:t>
      </w:r>
      <w:proofErr w:type="spellEnd"/>
      <w:r w:rsidRPr="00755908">
        <w:rPr>
          <w:rStyle w:val="Standard"/>
          <w:rFonts w:ascii="Arial" w:hAnsi="Arial"/>
          <w:sz w:val="22"/>
        </w:rPr>
        <w:t xml:space="preserve"> – tout comme de nombreuses autres entreprises du monde entier – continue à l</w:t>
      </w:r>
      <w:r w:rsidR="0047240C" w:rsidRPr="00755908">
        <w:rPr>
          <w:rStyle w:val="Standard"/>
          <w:rFonts w:ascii="Arial" w:hAnsi="Arial"/>
          <w:sz w:val="22"/>
        </w:rPr>
        <w:t>’</w:t>
      </w:r>
      <w:r w:rsidRPr="00755908">
        <w:rPr>
          <w:rStyle w:val="Standard"/>
          <w:rFonts w:ascii="Arial" w:hAnsi="Arial"/>
          <w:sz w:val="22"/>
        </w:rPr>
        <w:t xml:space="preserve">utiliser avec succès pour de multiples applications. Pour </w:t>
      </w:r>
      <w:proofErr w:type="spellStart"/>
      <w:r w:rsidRPr="00755908">
        <w:rPr>
          <w:rStyle w:val="Standard"/>
          <w:rFonts w:ascii="Arial" w:hAnsi="Arial"/>
          <w:sz w:val="22"/>
        </w:rPr>
        <w:t>Ecovie</w:t>
      </w:r>
      <w:proofErr w:type="spellEnd"/>
      <w:r w:rsidRPr="00755908">
        <w:rPr>
          <w:rStyle w:val="Standard"/>
          <w:rFonts w:ascii="Arial" w:hAnsi="Arial"/>
          <w:sz w:val="22"/>
        </w:rPr>
        <w:t>, le choix du WR 250 coulait de source : le recyclage à froid est en effet un domaine d</w:t>
      </w:r>
      <w:r w:rsidR="0047240C" w:rsidRPr="00755908">
        <w:rPr>
          <w:rStyle w:val="Standard"/>
          <w:rFonts w:ascii="Arial" w:hAnsi="Arial"/>
          <w:sz w:val="22"/>
        </w:rPr>
        <w:t>’</w:t>
      </w:r>
      <w:r w:rsidRPr="00755908">
        <w:rPr>
          <w:rStyle w:val="Standard"/>
          <w:rFonts w:ascii="Arial" w:hAnsi="Arial"/>
          <w:sz w:val="22"/>
        </w:rPr>
        <w:t>applications dans lequel Wirtgen a, par tradition, une nette longueur d</w:t>
      </w:r>
      <w:r w:rsidR="0047240C" w:rsidRPr="00755908">
        <w:rPr>
          <w:rStyle w:val="Standard"/>
          <w:rFonts w:ascii="Arial" w:hAnsi="Arial"/>
          <w:sz w:val="22"/>
        </w:rPr>
        <w:t>’</w:t>
      </w:r>
      <w:r w:rsidRPr="00755908">
        <w:rPr>
          <w:rStyle w:val="Standard"/>
          <w:rFonts w:ascii="Arial" w:hAnsi="Arial"/>
          <w:sz w:val="22"/>
        </w:rPr>
        <w:t xml:space="preserve">avance par rapport à ses concurrents en termes de technologie et de productivité. </w:t>
      </w:r>
    </w:p>
    <w:p w:rsidR="004F3FD0" w:rsidRPr="00755908" w:rsidRDefault="004F3FD0" w:rsidP="004F3FD0">
      <w:pPr>
        <w:spacing w:after="200" w:line="360" w:lineRule="auto"/>
        <w:jc w:val="both"/>
        <w:rPr>
          <w:rFonts w:ascii="Arial" w:eastAsia="Calibri" w:hAnsi="Arial" w:cs="Arial"/>
          <w:b/>
          <w:sz w:val="22"/>
          <w:szCs w:val="22"/>
        </w:rPr>
      </w:pPr>
      <w:r w:rsidRPr="00755908">
        <w:rPr>
          <w:rStyle w:val="Standard"/>
          <w:rFonts w:ascii="Arial" w:hAnsi="Arial"/>
          <w:b/>
          <w:sz w:val="22"/>
        </w:rPr>
        <w:t>Première mission sur l</w:t>
      </w:r>
      <w:r w:rsidR="0047240C" w:rsidRPr="00755908">
        <w:rPr>
          <w:rStyle w:val="Standard"/>
          <w:rFonts w:ascii="Arial" w:hAnsi="Arial"/>
          <w:b/>
          <w:sz w:val="22"/>
        </w:rPr>
        <w:t>’</w:t>
      </w:r>
      <w:r w:rsidRPr="00755908">
        <w:rPr>
          <w:rStyle w:val="Standard"/>
          <w:rFonts w:ascii="Arial" w:hAnsi="Arial"/>
          <w:b/>
          <w:sz w:val="22"/>
        </w:rPr>
        <w:t>A4</w:t>
      </w:r>
    </w:p>
    <w:p w:rsidR="004F3FD0" w:rsidRPr="00755908" w:rsidRDefault="004F3FD0" w:rsidP="004F3FD0">
      <w:pPr>
        <w:spacing w:after="200" w:line="360" w:lineRule="auto"/>
        <w:jc w:val="both"/>
        <w:rPr>
          <w:rFonts w:ascii="Arial" w:eastAsia="Calibri" w:hAnsi="Arial" w:cs="Arial"/>
          <w:sz w:val="22"/>
          <w:szCs w:val="22"/>
        </w:rPr>
      </w:pPr>
      <w:proofErr w:type="spellStart"/>
      <w:r w:rsidRPr="00755908">
        <w:rPr>
          <w:rStyle w:val="Standard"/>
          <w:rFonts w:ascii="Arial" w:hAnsi="Arial"/>
          <w:sz w:val="22"/>
        </w:rPr>
        <w:t>Ecovie</w:t>
      </w:r>
      <w:proofErr w:type="spellEnd"/>
      <w:r w:rsidRPr="00755908">
        <w:rPr>
          <w:rStyle w:val="Standard"/>
          <w:rFonts w:ascii="Arial" w:hAnsi="Arial"/>
          <w:sz w:val="22"/>
        </w:rPr>
        <w:t xml:space="preserve"> a récemment réalisé une série de travaux de réfection sur le tronçon</w:t>
      </w:r>
      <w:r w:rsidR="0047240C" w:rsidRPr="00755908">
        <w:rPr>
          <w:rStyle w:val="Standard"/>
          <w:rFonts w:ascii="Arial" w:hAnsi="Arial"/>
          <w:sz w:val="22"/>
        </w:rPr>
        <w:t xml:space="preserve"> </w:t>
      </w:r>
      <w:r w:rsidRPr="00755908">
        <w:rPr>
          <w:rStyle w:val="Standard"/>
          <w:rFonts w:ascii="Arial" w:hAnsi="Arial"/>
          <w:sz w:val="22"/>
        </w:rPr>
        <w:t>Brescia-</w:t>
      </w:r>
      <w:r w:rsidRPr="00755908">
        <w:rPr>
          <w:rStyle w:val="Standard"/>
          <w:rFonts w:ascii="Arial" w:hAnsi="Arial"/>
          <w:sz w:val="22"/>
          <w:highlight w:val="yellow"/>
        </w:rPr>
        <w:t>Vérone-</w:t>
      </w:r>
      <w:r w:rsidRPr="00755908">
        <w:rPr>
          <w:rStyle w:val="Standard"/>
          <w:rFonts w:ascii="Arial" w:hAnsi="Arial"/>
          <w:sz w:val="22"/>
        </w:rPr>
        <w:t xml:space="preserve">Vicence-Padoue ; sur un total de plus de 20 km répartis en plusieurs chantiers, la voie pour véhicules lents – la plus </w:t>
      </w:r>
      <w:r w:rsidR="008905DA">
        <w:rPr>
          <w:rStyle w:val="Standard"/>
          <w:rFonts w:ascii="Arial" w:hAnsi="Arial"/>
          <w:sz w:val="22"/>
        </w:rPr>
        <w:t>sollicitée</w:t>
      </w:r>
      <w:r w:rsidR="008905DA" w:rsidRPr="00755908">
        <w:rPr>
          <w:rStyle w:val="Standard"/>
          <w:rFonts w:ascii="Arial" w:hAnsi="Arial"/>
          <w:sz w:val="22"/>
        </w:rPr>
        <w:t xml:space="preserve"> </w:t>
      </w:r>
      <w:r w:rsidRPr="00755908">
        <w:rPr>
          <w:rStyle w:val="Standard"/>
          <w:rFonts w:ascii="Arial" w:hAnsi="Arial"/>
          <w:sz w:val="22"/>
        </w:rPr>
        <w:t>en raison de l</w:t>
      </w:r>
      <w:r w:rsidR="0047240C" w:rsidRPr="00755908">
        <w:rPr>
          <w:rStyle w:val="Standard"/>
          <w:rFonts w:ascii="Arial" w:hAnsi="Arial"/>
          <w:sz w:val="22"/>
        </w:rPr>
        <w:t>’</w:t>
      </w:r>
      <w:r w:rsidRPr="00755908">
        <w:rPr>
          <w:rStyle w:val="Standard"/>
          <w:rFonts w:ascii="Arial" w:hAnsi="Arial"/>
          <w:sz w:val="22"/>
        </w:rPr>
        <w:t xml:space="preserve">incessant </w:t>
      </w:r>
      <w:r w:rsidR="00C75214">
        <w:rPr>
          <w:rStyle w:val="Standard"/>
          <w:rFonts w:ascii="Arial" w:hAnsi="Arial"/>
          <w:sz w:val="22"/>
        </w:rPr>
        <w:t>trafic</w:t>
      </w:r>
      <w:r w:rsidR="00C75214" w:rsidRPr="00755908">
        <w:rPr>
          <w:rStyle w:val="Standard"/>
          <w:rFonts w:ascii="Arial" w:hAnsi="Arial"/>
          <w:sz w:val="22"/>
        </w:rPr>
        <w:t xml:space="preserve"> </w:t>
      </w:r>
      <w:r w:rsidRPr="00755908">
        <w:rPr>
          <w:rStyle w:val="Standard"/>
          <w:rFonts w:ascii="Arial" w:hAnsi="Arial"/>
          <w:sz w:val="22"/>
        </w:rPr>
        <w:t>des poids lourds – a fait l</w:t>
      </w:r>
      <w:r w:rsidR="0047240C" w:rsidRPr="00755908">
        <w:rPr>
          <w:rStyle w:val="Standard"/>
          <w:rFonts w:ascii="Arial" w:hAnsi="Arial"/>
          <w:sz w:val="22"/>
        </w:rPr>
        <w:t>’</w:t>
      </w:r>
      <w:r w:rsidRPr="00755908">
        <w:rPr>
          <w:rStyle w:val="Standard"/>
          <w:rFonts w:ascii="Arial" w:hAnsi="Arial"/>
          <w:sz w:val="22"/>
        </w:rPr>
        <w:t>objet de travaux de recyclage à froid en direction de l</w:t>
      </w:r>
      <w:r w:rsidR="0047240C" w:rsidRPr="00755908">
        <w:rPr>
          <w:rStyle w:val="Standard"/>
          <w:rFonts w:ascii="Arial" w:hAnsi="Arial"/>
          <w:sz w:val="22"/>
        </w:rPr>
        <w:t>’</w:t>
      </w:r>
      <w:r w:rsidR="00E854F8">
        <w:rPr>
          <w:rStyle w:val="Standard"/>
          <w:rFonts w:ascii="Arial" w:hAnsi="Arial"/>
          <w:sz w:val="22"/>
        </w:rPr>
        <w:t>e</w:t>
      </w:r>
      <w:r w:rsidRPr="00755908">
        <w:rPr>
          <w:rStyle w:val="Standard"/>
          <w:rFonts w:ascii="Arial" w:hAnsi="Arial"/>
          <w:sz w:val="22"/>
        </w:rPr>
        <w:t>st</w:t>
      </w:r>
      <w:r w:rsidR="00E854F8">
        <w:rPr>
          <w:rStyle w:val="Standard"/>
          <w:rFonts w:ascii="Arial" w:hAnsi="Arial"/>
          <w:sz w:val="22"/>
        </w:rPr>
        <w:t xml:space="preserve"> </w:t>
      </w:r>
      <w:r w:rsidRPr="00755908">
        <w:rPr>
          <w:rStyle w:val="Standard"/>
          <w:rFonts w:ascii="Arial" w:hAnsi="Arial"/>
          <w:sz w:val="22"/>
        </w:rPr>
        <w:t>/</w:t>
      </w:r>
      <w:r w:rsidR="00E854F8">
        <w:rPr>
          <w:rStyle w:val="Standard"/>
          <w:rFonts w:ascii="Arial" w:hAnsi="Arial"/>
          <w:sz w:val="22"/>
        </w:rPr>
        <w:t xml:space="preserve"> de </w:t>
      </w:r>
      <w:r w:rsidRPr="00755908">
        <w:rPr>
          <w:rStyle w:val="Standard"/>
          <w:rFonts w:ascii="Arial" w:hAnsi="Arial"/>
          <w:sz w:val="22"/>
        </w:rPr>
        <w:t>Padoue.</w:t>
      </w:r>
    </w:p>
    <w:p w:rsidR="004F3FD0" w:rsidRPr="00755908" w:rsidRDefault="004F3FD0" w:rsidP="004F3FD0">
      <w:pPr>
        <w:spacing w:after="200" w:line="360" w:lineRule="auto"/>
        <w:jc w:val="both"/>
        <w:rPr>
          <w:rFonts w:ascii="Arial" w:eastAsia="Calibri" w:hAnsi="Arial" w:cs="Arial"/>
          <w:sz w:val="22"/>
          <w:szCs w:val="22"/>
        </w:rPr>
      </w:pPr>
      <w:r w:rsidRPr="00755908">
        <w:rPr>
          <w:rStyle w:val="Standard"/>
          <w:rFonts w:ascii="Arial" w:hAnsi="Arial"/>
          <w:sz w:val="22"/>
        </w:rPr>
        <w:t>Le premier chantier s</w:t>
      </w:r>
      <w:r w:rsidR="0047240C" w:rsidRPr="00755908">
        <w:rPr>
          <w:rStyle w:val="Standard"/>
          <w:rFonts w:ascii="Arial" w:hAnsi="Arial"/>
          <w:sz w:val="22"/>
        </w:rPr>
        <w:t>’</w:t>
      </w:r>
      <w:r w:rsidRPr="00755908">
        <w:rPr>
          <w:rStyle w:val="Standard"/>
          <w:rFonts w:ascii="Arial" w:hAnsi="Arial"/>
          <w:sz w:val="22"/>
        </w:rPr>
        <w:t xml:space="preserve">étendait depuis la sortie </w:t>
      </w:r>
      <w:r w:rsidR="006751E4">
        <w:rPr>
          <w:rStyle w:val="Standard"/>
          <w:rFonts w:ascii="Arial" w:hAnsi="Arial"/>
          <w:sz w:val="22"/>
        </w:rPr>
        <w:t xml:space="preserve">de </w:t>
      </w:r>
      <w:r w:rsidRPr="00755908">
        <w:rPr>
          <w:rStyle w:val="Standard"/>
          <w:rFonts w:ascii="Arial" w:hAnsi="Arial"/>
          <w:sz w:val="22"/>
        </w:rPr>
        <w:t>Sirmione sur environ 2 km vers l</w:t>
      </w:r>
      <w:r w:rsidR="0047240C" w:rsidRPr="00755908">
        <w:rPr>
          <w:rStyle w:val="Standard"/>
          <w:rFonts w:ascii="Arial" w:hAnsi="Arial"/>
          <w:sz w:val="22"/>
        </w:rPr>
        <w:t>’</w:t>
      </w:r>
      <w:r w:rsidR="006751E4">
        <w:rPr>
          <w:rStyle w:val="Standard"/>
          <w:rFonts w:ascii="Arial" w:hAnsi="Arial"/>
          <w:sz w:val="22"/>
        </w:rPr>
        <w:t>e</w:t>
      </w:r>
      <w:r w:rsidRPr="00755908">
        <w:rPr>
          <w:rStyle w:val="Standard"/>
          <w:rFonts w:ascii="Arial" w:hAnsi="Arial"/>
          <w:sz w:val="22"/>
        </w:rPr>
        <w:t xml:space="preserve">st. Une fois les couches de surface enlevées sur une profondeur de 13 cm, les couches </w:t>
      </w:r>
      <w:r w:rsidRPr="00755908">
        <w:rPr>
          <w:rStyle w:val="Standard"/>
          <w:rFonts w:ascii="Arial" w:hAnsi="Arial"/>
          <w:sz w:val="22"/>
        </w:rPr>
        <w:lastRenderedPageBreak/>
        <w:t xml:space="preserve">sous-jacentes ont été recyclées </w:t>
      </w:r>
      <w:r w:rsidR="00386A5F">
        <w:rPr>
          <w:rStyle w:val="Standard"/>
          <w:rFonts w:ascii="Arial" w:hAnsi="Arial"/>
          <w:sz w:val="22"/>
        </w:rPr>
        <w:t>in situ</w:t>
      </w:r>
      <w:r w:rsidRPr="00755908">
        <w:rPr>
          <w:rStyle w:val="Standard"/>
          <w:rFonts w:ascii="Arial" w:hAnsi="Arial"/>
          <w:sz w:val="22"/>
        </w:rPr>
        <w:t xml:space="preserve"> sur 20 cm. L</w:t>
      </w:r>
      <w:r w:rsidR="0047240C" w:rsidRPr="00755908">
        <w:rPr>
          <w:rStyle w:val="Standard"/>
          <w:rFonts w:ascii="Arial" w:hAnsi="Arial"/>
          <w:sz w:val="22"/>
        </w:rPr>
        <w:t>’</w:t>
      </w:r>
      <w:r w:rsidRPr="00755908">
        <w:rPr>
          <w:rStyle w:val="Standard"/>
          <w:rFonts w:ascii="Arial" w:hAnsi="Arial"/>
          <w:sz w:val="22"/>
        </w:rPr>
        <w:t>objectif était de réaliser une couche d</w:t>
      </w:r>
      <w:r w:rsidR="0047240C" w:rsidRPr="00755908">
        <w:rPr>
          <w:rStyle w:val="Standard"/>
          <w:rFonts w:ascii="Arial" w:hAnsi="Arial"/>
          <w:sz w:val="22"/>
        </w:rPr>
        <w:t>’</w:t>
      </w:r>
      <w:r w:rsidRPr="00755908">
        <w:rPr>
          <w:rStyle w:val="Standard"/>
          <w:rFonts w:ascii="Arial" w:hAnsi="Arial"/>
          <w:sz w:val="22"/>
        </w:rPr>
        <w:t xml:space="preserve">une épaisseur totale de 30 cm en matériau </w:t>
      </w:r>
      <w:r w:rsidR="00386A5F">
        <w:rPr>
          <w:rStyle w:val="Standard"/>
          <w:rFonts w:ascii="Arial" w:hAnsi="Arial"/>
          <w:sz w:val="22"/>
        </w:rPr>
        <w:t xml:space="preserve">recyclé </w:t>
      </w:r>
      <w:r w:rsidRPr="00755908">
        <w:rPr>
          <w:rStyle w:val="Standard"/>
          <w:rFonts w:ascii="Arial" w:hAnsi="Arial"/>
          <w:sz w:val="22"/>
        </w:rPr>
        <w:t xml:space="preserve">à la mousse de bitume ; on a </w:t>
      </w:r>
      <w:r w:rsidR="00924C58">
        <w:rPr>
          <w:rStyle w:val="Standard"/>
          <w:rFonts w:ascii="Arial" w:hAnsi="Arial"/>
          <w:sz w:val="22"/>
        </w:rPr>
        <w:t>réglé la</w:t>
      </w:r>
      <w:r w:rsidRPr="00755908">
        <w:rPr>
          <w:rStyle w:val="Standard"/>
          <w:rFonts w:ascii="Arial" w:hAnsi="Arial"/>
          <w:sz w:val="22"/>
        </w:rPr>
        <w:t xml:space="preserve"> profondeur de fraisage </w:t>
      </w:r>
      <w:r w:rsidR="00924C58">
        <w:rPr>
          <w:rStyle w:val="Standard"/>
          <w:rFonts w:ascii="Arial" w:hAnsi="Arial"/>
          <w:sz w:val="22"/>
        </w:rPr>
        <w:t>sur</w:t>
      </w:r>
      <w:r w:rsidR="00924C58" w:rsidRPr="00755908">
        <w:rPr>
          <w:rStyle w:val="Standard"/>
          <w:rFonts w:ascii="Arial" w:hAnsi="Arial"/>
          <w:sz w:val="22"/>
        </w:rPr>
        <w:t xml:space="preserve"> </w:t>
      </w:r>
      <w:r w:rsidRPr="00755908">
        <w:rPr>
          <w:rStyle w:val="Standard"/>
          <w:rFonts w:ascii="Arial" w:hAnsi="Arial"/>
          <w:sz w:val="22"/>
        </w:rPr>
        <w:t>13 cm car on s</w:t>
      </w:r>
      <w:r w:rsidR="0047240C" w:rsidRPr="00755908">
        <w:rPr>
          <w:rStyle w:val="Standard"/>
          <w:rFonts w:ascii="Arial" w:hAnsi="Arial"/>
          <w:sz w:val="22"/>
        </w:rPr>
        <w:t>’</w:t>
      </w:r>
      <w:r w:rsidRPr="00755908">
        <w:rPr>
          <w:rStyle w:val="Standard"/>
          <w:rFonts w:ascii="Arial" w:hAnsi="Arial"/>
          <w:sz w:val="22"/>
        </w:rPr>
        <w:t xml:space="preserve">attendait à ce que le matériau, une fois recyclé, présente une hauteur </w:t>
      </w:r>
      <w:r w:rsidR="00924C58">
        <w:rPr>
          <w:rStyle w:val="Standard"/>
          <w:rFonts w:ascii="Arial" w:hAnsi="Arial"/>
          <w:sz w:val="22"/>
        </w:rPr>
        <w:t xml:space="preserve">supplémentaire </w:t>
      </w:r>
      <w:r w:rsidRPr="00755908">
        <w:rPr>
          <w:rStyle w:val="Standard"/>
          <w:rFonts w:ascii="Arial" w:hAnsi="Arial"/>
          <w:sz w:val="22"/>
        </w:rPr>
        <w:t>d</w:t>
      </w:r>
      <w:r w:rsidR="0047240C" w:rsidRPr="00755908">
        <w:rPr>
          <w:rStyle w:val="Standard"/>
          <w:rFonts w:ascii="Arial" w:hAnsi="Arial"/>
          <w:sz w:val="22"/>
        </w:rPr>
        <w:t>’</w:t>
      </w:r>
      <w:r w:rsidRPr="00755908">
        <w:rPr>
          <w:rStyle w:val="Standard"/>
          <w:rFonts w:ascii="Arial" w:hAnsi="Arial"/>
          <w:sz w:val="22"/>
        </w:rPr>
        <w:t xml:space="preserve">env. 3 cm. Les analyses du revêtement existant ont </w:t>
      </w:r>
      <w:r w:rsidR="00A90FC4">
        <w:rPr>
          <w:rStyle w:val="Standard"/>
          <w:rFonts w:ascii="Arial" w:hAnsi="Arial"/>
          <w:sz w:val="22"/>
        </w:rPr>
        <w:t>débouché sur</w:t>
      </w:r>
      <w:r w:rsidRPr="00755908">
        <w:rPr>
          <w:rStyle w:val="Standard"/>
          <w:rFonts w:ascii="Arial" w:hAnsi="Arial"/>
          <w:sz w:val="22"/>
        </w:rPr>
        <w:t xml:space="preserve"> une adjonction de 2,9 % de bitume et de 2,6 % de ciment afin d</w:t>
      </w:r>
      <w:r w:rsidR="0047240C" w:rsidRPr="00755908">
        <w:rPr>
          <w:rStyle w:val="Standard"/>
          <w:rFonts w:ascii="Arial" w:hAnsi="Arial"/>
          <w:sz w:val="22"/>
        </w:rPr>
        <w:t>’</w:t>
      </w:r>
      <w:r w:rsidRPr="00755908">
        <w:rPr>
          <w:rStyle w:val="Standard"/>
          <w:rFonts w:ascii="Arial" w:hAnsi="Arial"/>
          <w:sz w:val="22"/>
        </w:rPr>
        <w:t>obtenir un mélange optimal.</w:t>
      </w:r>
    </w:p>
    <w:p w:rsidR="004F3FD0" w:rsidRPr="00755908" w:rsidRDefault="004F3FD0" w:rsidP="004F3FD0">
      <w:pPr>
        <w:spacing w:after="200" w:line="360" w:lineRule="auto"/>
        <w:jc w:val="both"/>
        <w:rPr>
          <w:rFonts w:ascii="Arial" w:eastAsia="Calibri" w:hAnsi="Arial" w:cs="Arial"/>
          <w:sz w:val="22"/>
          <w:szCs w:val="22"/>
        </w:rPr>
      </w:pPr>
      <w:r w:rsidRPr="00755908">
        <w:rPr>
          <w:rStyle w:val="Standard"/>
          <w:rFonts w:ascii="Arial" w:hAnsi="Arial"/>
          <w:sz w:val="22"/>
        </w:rPr>
        <w:t>Lors de l</w:t>
      </w:r>
      <w:r w:rsidR="0047240C" w:rsidRPr="00755908">
        <w:rPr>
          <w:rStyle w:val="Standard"/>
          <w:rFonts w:ascii="Arial" w:hAnsi="Arial"/>
          <w:sz w:val="22"/>
        </w:rPr>
        <w:t>’</w:t>
      </w:r>
      <w:r w:rsidRPr="00755908">
        <w:rPr>
          <w:rStyle w:val="Standard"/>
          <w:rFonts w:ascii="Arial" w:hAnsi="Arial"/>
          <w:sz w:val="22"/>
        </w:rPr>
        <w:t>exécution des travaux, deux ateliers de recyclage ont été mis en œuvre pour couvrir les 4 m</w:t>
      </w:r>
      <w:r w:rsidR="001A45A2">
        <w:rPr>
          <w:rStyle w:val="Standard"/>
          <w:rFonts w:ascii="Arial" w:hAnsi="Arial"/>
          <w:sz w:val="22"/>
        </w:rPr>
        <w:t xml:space="preserve"> de largeur de la </w:t>
      </w:r>
      <w:r w:rsidRPr="00755908">
        <w:rPr>
          <w:rStyle w:val="Standard"/>
          <w:rFonts w:ascii="Arial" w:hAnsi="Arial"/>
          <w:sz w:val="22"/>
        </w:rPr>
        <w:t xml:space="preserve">chaussée. Le WR 250 a travaillé dans le premier atelier sur une largeur de 2,4 mètres, utilisant </w:t>
      </w:r>
      <w:r w:rsidR="00924C58">
        <w:rPr>
          <w:rStyle w:val="Standard"/>
          <w:rFonts w:ascii="Arial" w:hAnsi="Arial"/>
          <w:sz w:val="22"/>
        </w:rPr>
        <w:t xml:space="preserve">donc </w:t>
      </w:r>
      <w:r w:rsidRPr="00755908">
        <w:rPr>
          <w:rStyle w:val="Standard"/>
          <w:rFonts w:ascii="Arial" w:hAnsi="Arial"/>
          <w:sz w:val="22"/>
        </w:rPr>
        <w:t xml:space="preserve">la pleine largeur de la machine, tandis que le WR 2500 S </w:t>
      </w:r>
      <w:r w:rsidR="00924C58">
        <w:rPr>
          <w:rStyle w:val="Standard"/>
          <w:rFonts w:ascii="Arial" w:hAnsi="Arial"/>
          <w:sz w:val="22"/>
        </w:rPr>
        <w:t>du</w:t>
      </w:r>
      <w:r w:rsidRPr="00755908">
        <w:rPr>
          <w:rStyle w:val="Standard"/>
          <w:rFonts w:ascii="Arial" w:hAnsi="Arial"/>
          <w:sz w:val="22"/>
        </w:rPr>
        <w:t xml:space="preserve"> deuxième atelier a pris en charge les 1,6 mètres restants, en tenant compte de la largeur </w:t>
      </w:r>
      <w:proofErr w:type="gramStart"/>
      <w:r w:rsidRPr="00755908">
        <w:rPr>
          <w:rStyle w:val="Standard"/>
          <w:rFonts w:ascii="Arial" w:hAnsi="Arial"/>
          <w:sz w:val="22"/>
        </w:rPr>
        <w:t>d</w:t>
      </w:r>
      <w:r w:rsidR="0047240C" w:rsidRPr="00755908">
        <w:rPr>
          <w:rStyle w:val="Standard"/>
          <w:rFonts w:ascii="Arial" w:hAnsi="Arial"/>
          <w:sz w:val="22"/>
        </w:rPr>
        <w:t>’</w:t>
      </w:r>
      <w:r w:rsidRPr="00755908">
        <w:rPr>
          <w:rStyle w:val="Standard"/>
          <w:rFonts w:ascii="Arial" w:hAnsi="Arial"/>
          <w:sz w:val="22"/>
        </w:rPr>
        <w:t>épandage</w:t>
      </w:r>
      <w:proofErr w:type="gramEnd"/>
      <w:r w:rsidRPr="00755908">
        <w:rPr>
          <w:rStyle w:val="Standard"/>
          <w:rFonts w:ascii="Arial" w:hAnsi="Arial"/>
          <w:sz w:val="22"/>
        </w:rPr>
        <w:t>. Ce procédé offrait deux avantages : d</w:t>
      </w:r>
      <w:r w:rsidR="0047240C" w:rsidRPr="00755908">
        <w:rPr>
          <w:rStyle w:val="Standard"/>
          <w:rFonts w:ascii="Arial" w:hAnsi="Arial"/>
          <w:sz w:val="22"/>
        </w:rPr>
        <w:t>’</w:t>
      </w:r>
      <w:r w:rsidRPr="00755908">
        <w:rPr>
          <w:rStyle w:val="Standard"/>
          <w:rFonts w:ascii="Arial" w:hAnsi="Arial"/>
          <w:sz w:val="22"/>
        </w:rPr>
        <w:t xml:space="preserve">une part, </w:t>
      </w:r>
      <w:r w:rsidR="007527A1">
        <w:rPr>
          <w:rStyle w:val="Standard"/>
          <w:rFonts w:ascii="Arial" w:hAnsi="Arial"/>
          <w:sz w:val="22"/>
        </w:rPr>
        <w:t>il n’était pas nécessaire qu’</w:t>
      </w:r>
      <w:r w:rsidRPr="00755908">
        <w:rPr>
          <w:rStyle w:val="Standard"/>
          <w:rFonts w:ascii="Arial" w:hAnsi="Arial"/>
          <w:sz w:val="22"/>
        </w:rPr>
        <w:t xml:space="preserve">une machine </w:t>
      </w:r>
      <w:r w:rsidR="007527A1">
        <w:rPr>
          <w:rStyle w:val="Standard"/>
          <w:rFonts w:ascii="Arial" w:hAnsi="Arial"/>
          <w:sz w:val="22"/>
        </w:rPr>
        <w:t>passe deux fois</w:t>
      </w:r>
      <w:r w:rsidRPr="00755908">
        <w:rPr>
          <w:rStyle w:val="Standard"/>
          <w:rFonts w:ascii="Arial" w:hAnsi="Arial"/>
          <w:sz w:val="22"/>
        </w:rPr>
        <w:t xml:space="preserve"> pour </w:t>
      </w:r>
      <w:r w:rsidR="007527A1">
        <w:rPr>
          <w:rStyle w:val="Standard"/>
          <w:rFonts w:ascii="Arial" w:hAnsi="Arial"/>
          <w:sz w:val="22"/>
        </w:rPr>
        <w:t>traiter</w:t>
      </w:r>
      <w:r w:rsidR="007527A1" w:rsidRPr="00755908">
        <w:rPr>
          <w:rStyle w:val="Standard"/>
          <w:rFonts w:ascii="Arial" w:hAnsi="Arial"/>
          <w:sz w:val="22"/>
        </w:rPr>
        <w:t xml:space="preserve"> </w:t>
      </w:r>
      <w:r w:rsidRPr="00755908">
        <w:rPr>
          <w:rStyle w:val="Standard"/>
          <w:rFonts w:ascii="Arial" w:hAnsi="Arial"/>
          <w:sz w:val="22"/>
        </w:rPr>
        <w:t xml:space="preserve">toute la largeur de la chaussée – ce qui a permis de respecter les délais serrés imposés par la </w:t>
      </w:r>
      <w:proofErr w:type="spellStart"/>
      <w:r w:rsidRPr="00755908">
        <w:rPr>
          <w:rStyle w:val="Standard"/>
          <w:rFonts w:ascii="Arial" w:hAnsi="Arial"/>
          <w:sz w:val="22"/>
        </w:rPr>
        <w:t>Serenissima</w:t>
      </w:r>
      <w:proofErr w:type="spellEnd"/>
      <w:r w:rsidRPr="00755908">
        <w:rPr>
          <w:rStyle w:val="Standard"/>
          <w:rFonts w:ascii="Arial" w:hAnsi="Arial"/>
          <w:sz w:val="22"/>
        </w:rPr>
        <w:t xml:space="preserve"> </w:t>
      </w:r>
      <w:proofErr w:type="spellStart"/>
      <w:r w:rsidRPr="00755908">
        <w:rPr>
          <w:rStyle w:val="Standard"/>
          <w:rFonts w:ascii="Arial" w:hAnsi="Arial"/>
          <w:sz w:val="22"/>
        </w:rPr>
        <w:t>Costruzioni</w:t>
      </w:r>
      <w:proofErr w:type="spellEnd"/>
      <w:r w:rsidRPr="00755908">
        <w:rPr>
          <w:rStyle w:val="Standard"/>
          <w:rFonts w:ascii="Arial" w:hAnsi="Arial"/>
          <w:sz w:val="22"/>
        </w:rPr>
        <w:t> ; et, d</w:t>
      </w:r>
      <w:r w:rsidR="0047240C" w:rsidRPr="00755908">
        <w:rPr>
          <w:rStyle w:val="Standard"/>
          <w:rFonts w:ascii="Arial" w:hAnsi="Arial"/>
          <w:sz w:val="22"/>
        </w:rPr>
        <w:t>’</w:t>
      </w:r>
      <w:r w:rsidRPr="00755908">
        <w:rPr>
          <w:rStyle w:val="Standard"/>
          <w:rFonts w:ascii="Arial" w:hAnsi="Arial"/>
          <w:sz w:val="22"/>
        </w:rPr>
        <w:t>autre part, les deux recycleurs ont été ainsi utilisés d</w:t>
      </w:r>
      <w:r w:rsidR="0047240C" w:rsidRPr="00755908">
        <w:rPr>
          <w:rStyle w:val="Standard"/>
          <w:rFonts w:ascii="Arial" w:hAnsi="Arial"/>
          <w:sz w:val="22"/>
        </w:rPr>
        <w:t>’</w:t>
      </w:r>
      <w:r w:rsidRPr="00755908">
        <w:rPr>
          <w:rStyle w:val="Standard"/>
          <w:rFonts w:ascii="Arial" w:hAnsi="Arial"/>
          <w:sz w:val="22"/>
        </w:rPr>
        <w:t>une manière optimale.</w:t>
      </w:r>
    </w:p>
    <w:p w:rsidR="004F3FD0" w:rsidRPr="00755908" w:rsidRDefault="004F3FD0" w:rsidP="004F3FD0">
      <w:pPr>
        <w:spacing w:after="200" w:line="360" w:lineRule="auto"/>
        <w:jc w:val="both"/>
        <w:rPr>
          <w:rFonts w:ascii="Arial" w:eastAsia="Calibri" w:hAnsi="Arial" w:cs="Arial"/>
          <w:sz w:val="22"/>
          <w:szCs w:val="22"/>
        </w:rPr>
      </w:pPr>
      <w:r w:rsidRPr="00755908">
        <w:rPr>
          <w:rStyle w:val="Standard"/>
          <w:rFonts w:ascii="Arial" w:hAnsi="Arial"/>
          <w:sz w:val="22"/>
        </w:rPr>
        <w:t>Le matériau recyclé par le WR</w:t>
      </w:r>
      <w:r w:rsidRPr="00755908">
        <w:rPr>
          <w:rStyle w:val="Standard"/>
          <w:rFonts w:ascii="Arial" w:hAnsi="Arial"/>
          <w:kern w:val="1"/>
        </w:rPr>
        <w:t> </w:t>
      </w:r>
      <w:r w:rsidRPr="00755908">
        <w:rPr>
          <w:rStyle w:val="Standard"/>
          <w:rFonts w:ascii="Arial" w:hAnsi="Arial"/>
          <w:sz w:val="22"/>
        </w:rPr>
        <w:t>250 a été compacté par le nouveau compacteur à vibration Hamm H 20i tandis qu</w:t>
      </w:r>
      <w:r w:rsidR="0047240C" w:rsidRPr="00755908">
        <w:rPr>
          <w:rStyle w:val="Standard"/>
          <w:rFonts w:ascii="Arial" w:hAnsi="Arial"/>
          <w:sz w:val="22"/>
        </w:rPr>
        <w:t>’</w:t>
      </w:r>
      <w:r w:rsidRPr="00755908">
        <w:rPr>
          <w:rStyle w:val="Standard"/>
          <w:rFonts w:ascii="Arial" w:hAnsi="Arial"/>
          <w:sz w:val="22"/>
        </w:rPr>
        <w:t>un Hamm 3520 compactait le matériau derrière le WR</w:t>
      </w:r>
      <w:r w:rsidRPr="00755908">
        <w:rPr>
          <w:rStyle w:val="Standard"/>
          <w:rFonts w:ascii="Arial" w:hAnsi="Arial"/>
          <w:kern w:val="1"/>
        </w:rPr>
        <w:t> </w:t>
      </w:r>
      <w:r w:rsidRPr="00755908">
        <w:rPr>
          <w:rStyle w:val="Standard"/>
          <w:rFonts w:ascii="Arial" w:hAnsi="Arial"/>
          <w:sz w:val="22"/>
        </w:rPr>
        <w:t>2500</w:t>
      </w:r>
      <w:r w:rsidRPr="00755908">
        <w:rPr>
          <w:rStyle w:val="Standard"/>
          <w:rFonts w:ascii="Arial" w:hAnsi="Arial"/>
          <w:kern w:val="1"/>
        </w:rPr>
        <w:t> </w:t>
      </w:r>
      <w:r w:rsidRPr="00755908">
        <w:rPr>
          <w:rStyle w:val="Standard"/>
          <w:rFonts w:ascii="Arial" w:hAnsi="Arial"/>
          <w:sz w:val="22"/>
        </w:rPr>
        <w:t>S</w:t>
      </w:r>
      <w:r w:rsidR="0070220E">
        <w:rPr>
          <w:rStyle w:val="Standard"/>
          <w:rFonts w:ascii="Arial" w:hAnsi="Arial"/>
          <w:sz w:val="22"/>
        </w:rPr>
        <w:t>,</w:t>
      </w:r>
      <w:r w:rsidRPr="00755908">
        <w:rPr>
          <w:rStyle w:val="Standard"/>
          <w:rFonts w:ascii="Arial" w:hAnsi="Arial"/>
          <w:sz w:val="22"/>
        </w:rPr>
        <w:t xml:space="preserve"> les deux compacteurs présentant un poids de 28,48 tonnes. Ensuite, le matériau a été aplani par une niveleuse avant de laisser encore une fois la place aux compacteurs à vibration. Pour finir, un compacteur à pneus GRW 280 a apporté la touche finale pour assurer un parfait assemblage de la couche. La couche recyclée pouvait ainsi réussir aussi bien les essais en charge avec 1 500 kg par mètre carré que les essais dynamiques réalisés avec des masses tombantes (</w:t>
      </w:r>
      <w:r w:rsidRPr="00755908">
        <w:rPr>
          <w:rStyle w:val="Standard"/>
          <w:rFonts w:ascii="Arial" w:hAnsi="Arial"/>
          <w:sz w:val="22"/>
          <w:highlight w:val="yellow"/>
        </w:rPr>
        <w:t>valeurs Ev2</w:t>
      </w:r>
      <w:r w:rsidRPr="00755908">
        <w:rPr>
          <w:rStyle w:val="Standard"/>
          <w:rFonts w:ascii="Arial" w:hAnsi="Arial"/>
          <w:sz w:val="22"/>
        </w:rPr>
        <w:t xml:space="preserve"> de 100 MN par mètre carré). </w:t>
      </w:r>
    </w:p>
    <w:p w:rsidR="004F3FD0" w:rsidRPr="00755908" w:rsidRDefault="004F3FD0" w:rsidP="004F3FD0">
      <w:pPr>
        <w:spacing w:after="200" w:line="360" w:lineRule="auto"/>
        <w:jc w:val="both"/>
        <w:rPr>
          <w:rFonts w:ascii="Arial" w:eastAsia="Calibri" w:hAnsi="Arial" w:cs="Arial"/>
          <w:sz w:val="22"/>
          <w:szCs w:val="22"/>
        </w:rPr>
      </w:pPr>
      <w:r w:rsidRPr="00755908">
        <w:rPr>
          <w:rStyle w:val="Standard"/>
          <w:rFonts w:ascii="Arial" w:hAnsi="Arial"/>
          <w:sz w:val="22"/>
        </w:rPr>
        <w:t>Une fois les travaux de recyclage terminés, une couche de liaison a été posée sur 8 cm, puis un</w:t>
      </w:r>
      <w:r w:rsidR="000F7B58" w:rsidRPr="00755908">
        <w:rPr>
          <w:rStyle w:val="Standard"/>
          <w:rFonts w:ascii="Arial" w:hAnsi="Arial"/>
          <w:sz w:val="22"/>
        </w:rPr>
        <w:t>e couche de roulement perméable</w:t>
      </w:r>
      <w:r w:rsidRPr="00755908">
        <w:rPr>
          <w:rStyle w:val="Standard"/>
          <w:rFonts w:ascii="Arial" w:hAnsi="Arial"/>
          <w:sz w:val="22"/>
        </w:rPr>
        <w:t xml:space="preserve"> à faible émissions sonores sur 4 cm afin d</w:t>
      </w:r>
      <w:r w:rsidR="0047240C" w:rsidRPr="00755908">
        <w:rPr>
          <w:rStyle w:val="Standard"/>
          <w:rFonts w:ascii="Arial" w:hAnsi="Arial"/>
          <w:sz w:val="22"/>
        </w:rPr>
        <w:t>’</w:t>
      </w:r>
      <w:r w:rsidRPr="00755908">
        <w:rPr>
          <w:rStyle w:val="Standard"/>
          <w:rFonts w:ascii="Arial" w:hAnsi="Arial"/>
          <w:sz w:val="22"/>
        </w:rPr>
        <w:t>assurer l</w:t>
      </w:r>
      <w:r w:rsidR="0047240C" w:rsidRPr="00755908">
        <w:rPr>
          <w:rStyle w:val="Standard"/>
          <w:rFonts w:ascii="Arial" w:hAnsi="Arial"/>
          <w:sz w:val="22"/>
        </w:rPr>
        <w:t>’</w:t>
      </w:r>
      <w:r w:rsidRPr="00755908">
        <w:rPr>
          <w:rStyle w:val="Standard"/>
          <w:rFonts w:ascii="Arial" w:hAnsi="Arial"/>
          <w:sz w:val="22"/>
        </w:rPr>
        <w:t>adhérence et la visibilité de la chaussée même par forte pluie.</w:t>
      </w:r>
    </w:p>
    <w:p w:rsidR="004F3FD0" w:rsidRPr="00755908" w:rsidRDefault="004F3FD0" w:rsidP="004F3FD0">
      <w:pPr>
        <w:spacing w:after="200" w:line="360" w:lineRule="auto"/>
        <w:jc w:val="both"/>
        <w:rPr>
          <w:rFonts w:ascii="Arial" w:eastAsia="Calibri" w:hAnsi="Arial" w:cs="Arial"/>
          <w:b/>
          <w:sz w:val="22"/>
          <w:szCs w:val="22"/>
        </w:rPr>
      </w:pPr>
      <w:r w:rsidRPr="00755908">
        <w:lastRenderedPageBreak/>
        <w:br w:type="page"/>
      </w:r>
      <w:r w:rsidRPr="00755908">
        <w:rPr>
          <w:rStyle w:val="Standard"/>
          <w:rFonts w:ascii="Arial" w:hAnsi="Arial"/>
          <w:b/>
          <w:sz w:val="22"/>
        </w:rPr>
        <w:lastRenderedPageBreak/>
        <w:t>Le WR 250, la nouvelle référence en matière de recyclage à froid</w:t>
      </w:r>
    </w:p>
    <w:p w:rsidR="004F3FD0" w:rsidRPr="00755908" w:rsidRDefault="004F3FD0" w:rsidP="004F3FD0">
      <w:pPr>
        <w:spacing w:after="200" w:line="360" w:lineRule="auto"/>
        <w:jc w:val="both"/>
        <w:rPr>
          <w:rFonts w:ascii="Arial" w:eastAsia="Calibri" w:hAnsi="Arial" w:cs="Arial"/>
          <w:sz w:val="22"/>
          <w:szCs w:val="22"/>
        </w:rPr>
      </w:pPr>
      <w:r w:rsidRPr="00755908">
        <w:rPr>
          <w:rStyle w:val="Standard"/>
          <w:rFonts w:ascii="Arial" w:hAnsi="Arial"/>
          <w:sz w:val="22"/>
        </w:rPr>
        <w:t xml:space="preserve">Fabrizio Furlan, directeur technique, résume ainsi ses impressions sur le nouveau WR 250 : « Il était important pour nous de </w:t>
      </w:r>
      <w:r w:rsidR="00EF1C1F">
        <w:rPr>
          <w:rStyle w:val="Standard"/>
          <w:rFonts w:ascii="Arial" w:hAnsi="Arial"/>
          <w:sz w:val="22"/>
        </w:rPr>
        <w:t>confirmer</w:t>
      </w:r>
      <w:r w:rsidR="00EF1C1F" w:rsidRPr="00755908">
        <w:rPr>
          <w:rStyle w:val="Standard"/>
          <w:rFonts w:ascii="Arial" w:hAnsi="Arial"/>
          <w:sz w:val="22"/>
        </w:rPr>
        <w:t xml:space="preserve"> </w:t>
      </w:r>
      <w:r w:rsidRPr="00755908">
        <w:rPr>
          <w:rStyle w:val="Standard"/>
          <w:rFonts w:ascii="Arial" w:hAnsi="Arial"/>
          <w:sz w:val="22"/>
        </w:rPr>
        <w:t>la productivité du WR 250, et je crois que nombre d</w:t>
      </w:r>
      <w:r w:rsidR="0047240C" w:rsidRPr="00755908">
        <w:rPr>
          <w:rStyle w:val="Standard"/>
          <w:rFonts w:ascii="Arial" w:hAnsi="Arial"/>
          <w:sz w:val="22"/>
        </w:rPr>
        <w:t>’</w:t>
      </w:r>
      <w:r w:rsidRPr="00755908">
        <w:rPr>
          <w:rStyle w:val="Standard"/>
          <w:rFonts w:ascii="Arial" w:hAnsi="Arial"/>
          <w:sz w:val="22"/>
        </w:rPr>
        <w:t xml:space="preserve">utilisateurs </w:t>
      </w:r>
      <w:r w:rsidR="0070220E">
        <w:rPr>
          <w:rStyle w:val="Standard"/>
          <w:rFonts w:ascii="Arial" w:hAnsi="Arial"/>
          <w:sz w:val="22"/>
        </w:rPr>
        <w:t xml:space="preserve">satisfaits </w:t>
      </w:r>
      <w:r w:rsidRPr="00755908">
        <w:rPr>
          <w:rStyle w:val="Standard"/>
          <w:rFonts w:ascii="Arial" w:hAnsi="Arial"/>
          <w:sz w:val="22"/>
        </w:rPr>
        <w:t>du WR 2500 S</w:t>
      </w:r>
      <w:r w:rsidR="0070220E">
        <w:rPr>
          <w:rStyle w:val="Standard"/>
          <w:rFonts w:ascii="Arial" w:hAnsi="Arial"/>
          <w:sz w:val="22"/>
        </w:rPr>
        <w:t xml:space="preserve"> </w:t>
      </w:r>
      <w:r w:rsidR="00D67BFF">
        <w:rPr>
          <w:rStyle w:val="Standard"/>
          <w:rFonts w:ascii="Arial" w:hAnsi="Arial"/>
          <w:sz w:val="22"/>
        </w:rPr>
        <w:t>en feront de même</w:t>
      </w:r>
      <w:r w:rsidRPr="00755908">
        <w:rPr>
          <w:rStyle w:val="Standard"/>
          <w:rFonts w:ascii="Arial" w:hAnsi="Arial"/>
          <w:sz w:val="22"/>
        </w:rPr>
        <w:t>, cet engin éta</w:t>
      </w:r>
      <w:r w:rsidR="0070220E">
        <w:rPr>
          <w:rStyle w:val="Standard"/>
          <w:rFonts w:ascii="Arial" w:hAnsi="Arial"/>
          <w:sz w:val="22"/>
        </w:rPr>
        <w:t>n</w:t>
      </w:r>
      <w:r w:rsidRPr="00755908">
        <w:rPr>
          <w:rStyle w:val="Standard"/>
          <w:rFonts w:ascii="Arial" w:hAnsi="Arial"/>
          <w:sz w:val="22"/>
        </w:rPr>
        <w:t>t déjà connu pour être un modèle de productivité et de fiabilité – et je pense d</w:t>
      </w:r>
      <w:r w:rsidR="0047240C" w:rsidRPr="00755908">
        <w:rPr>
          <w:rStyle w:val="Standard"/>
          <w:rFonts w:ascii="Arial" w:hAnsi="Arial"/>
          <w:sz w:val="22"/>
        </w:rPr>
        <w:t>’</w:t>
      </w:r>
      <w:r w:rsidRPr="00755908">
        <w:rPr>
          <w:rStyle w:val="Standard"/>
          <w:rFonts w:ascii="Arial" w:hAnsi="Arial"/>
          <w:sz w:val="22"/>
        </w:rPr>
        <w:t>ailleurs qu</w:t>
      </w:r>
      <w:r w:rsidR="0047240C" w:rsidRPr="00755908">
        <w:rPr>
          <w:rStyle w:val="Standard"/>
          <w:rFonts w:ascii="Arial" w:hAnsi="Arial"/>
          <w:sz w:val="22"/>
        </w:rPr>
        <w:t>’</w:t>
      </w:r>
      <w:r w:rsidRPr="00755908">
        <w:rPr>
          <w:rStyle w:val="Standard"/>
          <w:rFonts w:ascii="Arial" w:hAnsi="Arial"/>
          <w:sz w:val="22"/>
        </w:rPr>
        <w:t xml:space="preserve">il a contribué pour une part essentielle à </w:t>
      </w:r>
      <w:r w:rsidR="00EF1C1F">
        <w:rPr>
          <w:rStyle w:val="Standard"/>
          <w:rFonts w:ascii="Arial" w:hAnsi="Arial"/>
          <w:sz w:val="22"/>
        </w:rPr>
        <w:t xml:space="preserve">établir </w:t>
      </w:r>
      <w:r w:rsidRPr="00755908">
        <w:rPr>
          <w:rStyle w:val="Standard"/>
          <w:rFonts w:ascii="Arial" w:hAnsi="Arial"/>
          <w:sz w:val="22"/>
        </w:rPr>
        <w:t xml:space="preserve">la réputation de </w:t>
      </w:r>
      <w:proofErr w:type="spellStart"/>
      <w:r w:rsidRPr="00755908">
        <w:rPr>
          <w:rStyle w:val="Standard"/>
          <w:rFonts w:ascii="Arial" w:hAnsi="Arial"/>
          <w:sz w:val="22"/>
        </w:rPr>
        <w:t>Wirtgen</w:t>
      </w:r>
      <w:proofErr w:type="spellEnd"/>
      <w:r w:rsidRPr="00755908">
        <w:rPr>
          <w:rStyle w:val="Standard"/>
          <w:rFonts w:ascii="Arial" w:hAnsi="Arial"/>
          <w:sz w:val="22"/>
        </w:rPr>
        <w:t xml:space="preserve"> </w:t>
      </w:r>
      <w:r w:rsidR="00EF1C1F">
        <w:rPr>
          <w:rStyle w:val="Standard"/>
          <w:rFonts w:ascii="Arial" w:hAnsi="Arial"/>
          <w:sz w:val="22"/>
        </w:rPr>
        <w:t>comme</w:t>
      </w:r>
      <w:r w:rsidR="00EF1C1F" w:rsidRPr="00755908">
        <w:rPr>
          <w:rStyle w:val="Standard"/>
          <w:rFonts w:ascii="Arial" w:hAnsi="Arial"/>
          <w:sz w:val="22"/>
        </w:rPr>
        <w:t xml:space="preserve"> </w:t>
      </w:r>
      <w:r w:rsidRPr="00755908">
        <w:rPr>
          <w:rStyle w:val="Standard"/>
          <w:rFonts w:ascii="Arial" w:hAnsi="Arial"/>
          <w:sz w:val="22"/>
        </w:rPr>
        <w:t xml:space="preserve">leader incontesté du marché dans le recyclage à froid. Mais le WR 250 est encore meilleur sur le plan de la productivité, de la consommation de carburant et de la qualité. Telle est </w:t>
      </w:r>
      <w:r w:rsidR="00A61992">
        <w:rPr>
          <w:rStyle w:val="Standard"/>
          <w:rFonts w:ascii="Arial" w:hAnsi="Arial"/>
          <w:sz w:val="22"/>
        </w:rPr>
        <w:t>notre</w:t>
      </w:r>
      <w:r w:rsidR="00A61992" w:rsidRPr="00755908">
        <w:rPr>
          <w:rStyle w:val="Standard"/>
          <w:rFonts w:ascii="Arial" w:hAnsi="Arial"/>
          <w:sz w:val="22"/>
        </w:rPr>
        <w:t xml:space="preserve"> </w:t>
      </w:r>
      <w:r w:rsidRPr="00755908">
        <w:rPr>
          <w:rStyle w:val="Standard"/>
          <w:rFonts w:ascii="Arial" w:hAnsi="Arial"/>
          <w:sz w:val="22"/>
        </w:rPr>
        <w:t xml:space="preserve">conclusion </w:t>
      </w:r>
      <w:r w:rsidR="00A61992">
        <w:rPr>
          <w:rStyle w:val="Standard"/>
          <w:rFonts w:ascii="Arial" w:hAnsi="Arial"/>
          <w:sz w:val="22"/>
        </w:rPr>
        <w:t>suite aux</w:t>
      </w:r>
      <w:r w:rsidRPr="00755908">
        <w:rPr>
          <w:rStyle w:val="Standard"/>
          <w:rFonts w:ascii="Arial" w:hAnsi="Arial"/>
          <w:sz w:val="22"/>
        </w:rPr>
        <w:t xml:space="preserve"> résultats de toute une série d</w:t>
      </w:r>
      <w:r w:rsidR="0047240C" w:rsidRPr="00755908">
        <w:rPr>
          <w:rStyle w:val="Standard"/>
          <w:rFonts w:ascii="Arial" w:hAnsi="Arial"/>
          <w:sz w:val="22"/>
        </w:rPr>
        <w:t>’</w:t>
      </w:r>
      <w:r w:rsidRPr="00755908">
        <w:rPr>
          <w:rStyle w:val="Standard"/>
          <w:rFonts w:ascii="Arial" w:hAnsi="Arial"/>
          <w:sz w:val="22"/>
        </w:rPr>
        <w:t>essais complets, et c</w:t>
      </w:r>
      <w:r w:rsidR="0047240C" w:rsidRPr="00755908">
        <w:rPr>
          <w:rStyle w:val="Standard"/>
          <w:rFonts w:ascii="Arial" w:hAnsi="Arial"/>
          <w:sz w:val="22"/>
        </w:rPr>
        <w:t>’</w:t>
      </w:r>
      <w:r w:rsidRPr="00755908">
        <w:rPr>
          <w:rStyle w:val="Standard"/>
          <w:rFonts w:ascii="Arial" w:hAnsi="Arial"/>
          <w:sz w:val="22"/>
        </w:rPr>
        <w:t>est pourquoi nous avons décidé d</w:t>
      </w:r>
      <w:r w:rsidR="0047240C" w:rsidRPr="00755908">
        <w:rPr>
          <w:rStyle w:val="Standard"/>
          <w:rFonts w:ascii="Arial" w:hAnsi="Arial"/>
          <w:sz w:val="22"/>
        </w:rPr>
        <w:t>’</w:t>
      </w:r>
      <w:r w:rsidRPr="00755908">
        <w:rPr>
          <w:rStyle w:val="Standard"/>
          <w:rFonts w:ascii="Arial" w:hAnsi="Arial"/>
          <w:sz w:val="22"/>
        </w:rPr>
        <w:t>acheter cette machine. La nouvelle conception du WR 250 apporte des avantages en termes de transport car la machine est moins haute que le modèle précédent. En outre, sa nouvelle configuration permet d</w:t>
      </w:r>
      <w:r w:rsidR="0047240C" w:rsidRPr="00755908">
        <w:rPr>
          <w:rStyle w:val="Standard"/>
          <w:rFonts w:ascii="Arial" w:hAnsi="Arial"/>
          <w:sz w:val="22"/>
        </w:rPr>
        <w:t>’</w:t>
      </w:r>
      <w:r w:rsidRPr="00755908">
        <w:rPr>
          <w:rStyle w:val="Standard"/>
          <w:rFonts w:ascii="Arial" w:hAnsi="Arial"/>
          <w:sz w:val="22"/>
        </w:rPr>
        <w:t>améliorer l</w:t>
      </w:r>
      <w:r w:rsidR="0047240C" w:rsidRPr="00755908">
        <w:rPr>
          <w:rStyle w:val="Standard"/>
          <w:rFonts w:ascii="Arial" w:hAnsi="Arial"/>
          <w:sz w:val="22"/>
        </w:rPr>
        <w:t>’</w:t>
      </w:r>
      <w:r w:rsidRPr="00755908">
        <w:rPr>
          <w:rStyle w:val="Standard"/>
          <w:rFonts w:ascii="Arial" w:hAnsi="Arial"/>
          <w:sz w:val="22"/>
        </w:rPr>
        <w:t>utilisation et la manœuvrabilité, notamment lors de la conduite autour d</w:t>
      </w:r>
      <w:r w:rsidR="0047240C" w:rsidRPr="00755908">
        <w:rPr>
          <w:rStyle w:val="Standard"/>
          <w:rFonts w:ascii="Arial" w:hAnsi="Arial"/>
          <w:sz w:val="22"/>
        </w:rPr>
        <w:t>’</w:t>
      </w:r>
      <w:r w:rsidRPr="00755908">
        <w:rPr>
          <w:rStyle w:val="Standard"/>
          <w:rFonts w:ascii="Arial" w:hAnsi="Arial"/>
          <w:sz w:val="22"/>
        </w:rPr>
        <w:t>obstacles étroits. Enfin, le poste de conduite a été lui aussi nettement amélioré. D</w:t>
      </w:r>
      <w:r w:rsidR="0047240C" w:rsidRPr="00755908">
        <w:rPr>
          <w:rStyle w:val="Standard"/>
          <w:rFonts w:ascii="Arial" w:hAnsi="Arial"/>
          <w:sz w:val="22"/>
        </w:rPr>
        <w:t>’</w:t>
      </w:r>
      <w:r w:rsidRPr="00755908">
        <w:rPr>
          <w:rStyle w:val="Standard"/>
          <w:rFonts w:ascii="Arial" w:hAnsi="Arial"/>
          <w:sz w:val="22"/>
        </w:rPr>
        <w:t>après le conducteur de la machine, le système à manette et l</w:t>
      </w:r>
      <w:r w:rsidR="0047240C" w:rsidRPr="00755908">
        <w:rPr>
          <w:rStyle w:val="Standard"/>
          <w:rFonts w:ascii="Arial" w:hAnsi="Arial"/>
          <w:sz w:val="22"/>
        </w:rPr>
        <w:t>’</w:t>
      </w:r>
      <w:r w:rsidRPr="00755908">
        <w:rPr>
          <w:rStyle w:val="Standard"/>
          <w:rFonts w:ascii="Arial" w:hAnsi="Arial"/>
          <w:sz w:val="22"/>
        </w:rPr>
        <w:t>interface graphique de l</w:t>
      </w:r>
      <w:r w:rsidR="0047240C" w:rsidRPr="00755908">
        <w:rPr>
          <w:rStyle w:val="Standard"/>
          <w:rFonts w:ascii="Arial" w:hAnsi="Arial"/>
          <w:sz w:val="22"/>
        </w:rPr>
        <w:t>’</w:t>
      </w:r>
      <w:r w:rsidRPr="00755908">
        <w:rPr>
          <w:rStyle w:val="Standard"/>
          <w:rFonts w:ascii="Arial" w:hAnsi="Arial"/>
          <w:sz w:val="22"/>
        </w:rPr>
        <w:t xml:space="preserve">ordinateur de bord, couplés au confort </w:t>
      </w:r>
      <w:r w:rsidR="00A61992">
        <w:rPr>
          <w:rStyle w:val="Standard"/>
          <w:rFonts w:ascii="Arial" w:hAnsi="Arial"/>
          <w:sz w:val="22"/>
        </w:rPr>
        <w:t>d’ensemble</w:t>
      </w:r>
      <w:r w:rsidR="00A61992" w:rsidRPr="00755908">
        <w:rPr>
          <w:rStyle w:val="Standard"/>
          <w:rFonts w:ascii="Arial" w:hAnsi="Arial"/>
          <w:sz w:val="22"/>
        </w:rPr>
        <w:t xml:space="preserve"> </w:t>
      </w:r>
      <w:r w:rsidRPr="00755908">
        <w:rPr>
          <w:rStyle w:val="Standard"/>
          <w:rFonts w:ascii="Arial" w:hAnsi="Arial"/>
          <w:sz w:val="22"/>
        </w:rPr>
        <w:t>et à la climatisation, ont un effet positif sur les conditions de travail, et donc sur la productivité. »</w:t>
      </w:r>
    </w:p>
    <w:p w:rsidR="004F3FD0" w:rsidRPr="00755908" w:rsidRDefault="004F3FD0" w:rsidP="004F3FD0">
      <w:pPr>
        <w:pStyle w:val="Pressetext11pt"/>
        <w:jc w:val="center"/>
        <w:rPr>
          <w:rFonts w:ascii="Arial" w:hAnsi="Arial"/>
        </w:rPr>
      </w:pPr>
      <w:r w:rsidRPr="00755908">
        <w:rPr>
          <w:rStyle w:val="Pressetext11pt"/>
          <w:rFonts w:ascii="Arial" w:hAnsi="Arial"/>
        </w:rPr>
        <w:t>--------</w:t>
      </w:r>
    </w:p>
    <w:p w:rsidR="004F3FD0" w:rsidRPr="00755908" w:rsidRDefault="004F3FD0" w:rsidP="004F3FD0">
      <w:pPr>
        <w:pStyle w:val="Pressetext11pt"/>
        <w:rPr>
          <w:rFonts w:ascii="Arial" w:hAnsi="Arial"/>
          <w:b/>
        </w:rPr>
      </w:pPr>
      <w:r w:rsidRPr="00755908">
        <w:br w:type="page"/>
      </w:r>
      <w:proofErr w:type="spellStart"/>
      <w:r w:rsidRPr="00755908">
        <w:rPr>
          <w:rStyle w:val="Pressetext11pt"/>
          <w:rFonts w:ascii="Arial" w:hAnsi="Arial"/>
          <w:b/>
        </w:rPr>
        <w:lastRenderedPageBreak/>
        <w:t>Fotos</w:t>
      </w:r>
      <w:proofErr w:type="spellEnd"/>
      <w:r w:rsidRPr="00755908">
        <w:rPr>
          <w:rStyle w:val="Pressetext11pt"/>
          <w:rFonts w:ascii="Arial" w:hAnsi="Arial"/>
          <w:b/>
        </w:rPr>
        <w:t>:</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5"/>
        <w:gridCol w:w="5528"/>
      </w:tblGrid>
      <w:tr w:rsidR="004F3FD0" w:rsidRPr="00755908" w:rsidTr="004F3FD0">
        <w:trPr>
          <w:trHeight w:val="2492"/>
        </w:trPr>
        <w:tc>
          <w:tcPr>
            <w:tcW w:w="3085" w:type="dxa"/>
            <w:tcBorders>
              <w:top w:val="single" w:sz="4" w:space="0" w:color="auto"/>
              <w:left w:val="single" w:sz="4" w:space="0" w:color="auto"/>
              <w:bottom w:val="single" w:sz="4" w:space="0" w:color="auto"/>
              <w:right w:val="single" w:sz="4" w:space="0" w:color="auto"/>
            </w:tcBorders>
          </w:tcPr>
          <w:p w:rsidR="004F3FD0" w:rsidRPr="00755908" w:rsidRDefault="004F3FD0" w:rsidP="004F3FD0">
            <w:pPr>
              <w:rPr>
                <w:rFonts w:ascii="Arial" w:hAnsi="Arial" w:cs="Arial"/>
                <w:sz w:val="22"/>
                <w:szCs w:val="22"/>
                <w:lang w:bidi="ar-SA"/>
              </w:rPr>
            </w:pPr>
            <w:r w:rsidRPr="00755908">
              <w:rPr>
                <w:rStyle w:val="Standard"/>
                <w:rFonts w:ascii="Arial" w:hAnsi="Arial"/>
                <w:sz w:val="22"/>
              </w:rPr>
              <w:t xml:space="preserve"> </w:t>
            </w:r>
          </w:p>
          <w:p w:rsidR="004F3FD0" w:rsidRPr="00755908" w:rsidRDefault="00865F28" w:rsidP="004F3FD0">
            <w:pPr>
              <w:rPr>
                <w:rFonts w:ascii="Arial" w:hAnsi="Arial" w:cs="Arial"/>
                <w:sz w:val="22"/>
                <w:szCs w:val="22"/>
                <w:lang w:bidi="ar-SA"/>
              </w:rPr>
            </w:pPr>
            <w:r>
              <w:rPr>
                <w:rFonts w:ascii="Arial" w:hAnsi="Arial"/>
                <w:noProof/>
                <w:sz w:val="22"/>
                <w:lang w:val="de-DE" w:eastAsia="de-DE"/>
              </w:rPr>
              <w:drawing>
                <wp:inline distT="0" distB="0" distL="0" distR="0">
                  <wp:extent cx="1822450" cy="1251585"/>
                  <wp:effectExtent l="19050" t="0" r="6350" b="0"/>
                  <wp:docPr id="2" name="Bild 2" descr="LGJ_689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GJ_6895_1"/>
                          <pic:cNvPicPr>
                            <a:picLocks noChangeAspect="1" noChangeArrowheads="1"/>
                          </pic:cNvPicPr>
                        </pic:nvPicPr>
                        <pic:blipFill>
                          <a:blip r:embed="rId7" cstate="print"/>
                          <a:srcRect/>
                          <a:stretch>
                            <a:fillRect/>
                          </a:stretch>
                        </pic:blipFill>
                        <pic:spPr bwMode="auto">
                          <a:xfrm>
                            <a:off x="0" y="0"/>
                            <a:ext cx="1822450" cy="1251585"/>
                          </a:xfrm>
                          <a:prstGeom prst="rect">
                            <a:avLst/>
                          </a:prstGeom>
                          <a:noFill/>
                          <a:ln w="9525">
                            <a:noFill/>
                            <a:miter lim="800000"/>
                            <a:headEnd/>
                            <a:tailEnd/>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4F3FD0" w:rsidRPr="00755908" w:rsidRDefault="004F3FD0" w:rsidP="004F3FD0">
            <w:pPr>
              <w:rPr>
                <w:rFonts w:ascii="Arial" w:hAnsi="Arial" w:cs="Arial"/>
                <w:sz w:val="22"/>
                <w:szCs w:val="22"/>
                <w:lang w:bidi="ar-SA"/>
              </w:rPr>
            </w:pPr>
          </w:p>
          <w:p w:rsidR="004F3FD0" w:rsidRPr="00755908" w:rsidRDefault="004F3FD0" w:rsidP="004F3FD0">
            <w:pPr>
              <w:ind w:right="-284"/>
              <w:rPr>
                <w:rFonts w:ascii="Arial" w:hAnsi="Arial" w:cs="Arial"/>
                <w:i/>
                <w:sz w:val="22"/>
                <w:szCs w:val="22"/>
                <w:lang w:bidi="en-GB"/>
              </w:rPr>
            </w:pPr>
            <w:r w:rsidRPr="00755908">
              <w:rPr>
                <w:rStyle w:val="Standard"/>
                <w:rFonts w:ascii="Arial" w:hAnsi="Arial"/>
                <w:i/>
                <w:sz w:val="22"/>
              </w:rPr>
              <w:t>WR250_01498</w:t>
            </w:r>
          </w:p>
          <w:p w:rsidR="004F3FD0" w:rsidRPr="00755908" w:rsidRDefault="004F3FD0" w:rsidP="004F3FD0">
            <w:pPr>
              <w:ind w:right="-284"/>
              <w:rPr>
                <w:rFonts w:ascii="Arial" w:hAnsi="Arial" w:cs="Arial"/>
                <w:sz w:val="22"/>
                <w:szCs w:val="22"/>
              </w:rPr>
            </w:pPr>
          </w:p>
          <w:p w:rsidR="004F3FD0" w:rsidRPr="00755908" w:rsidRDefault="004F3FD0" w:rsidP="004F3FD0">
            <w:pPr>
              <w:spacing w:line="0" w:lineRule="atLeast"/>
              <w:rPr>
                <w:rFonts w:ascii="Arial" w:hAnsi="Arial" w:cs="Arial"/>
                <w:sz w:val="22"/>
                <w:szCs w:val="22"/>
              </w:rPr>
            </w:pPr>
            <w:r w:rsidRPr="00755908">
              <w:rPr>
                <w:rStyle w:val="Standard"/>
                <w:rFonts w:ascii="Arial" w:hAnsi="Arial"/>
                <w:sz w:val="22"/>
              </w:rPr>
              <w:t>Mission de recyclage sur l</w:t>
            </w:r>
            <w:r w:rsidR="0047240C" w:rsidRPr="00755908">
              <w:rPr>
                <w:rStyle w:val="Standard"/>
                <w:rFonts w:ascii="Arial" w:hAnsi="Arial"/>
                <w:sz w:val="22"/>
              </w:rPr>
              <w:t>’</w:t>
            </w:r>
            <w:r w:rsidRPr="00755908">
              <w:rPr>
                <w:rStyle w:val="Standard"/>
                <w:rFonts w:ascii="Arial" w:hAnsi="Arial"/>
                <w:sz w:val="22"/>
              </w:rPr>
              <w:t>autoroute italienne A4 : le WR 250 pousse le camion</w:t>
            </w:r>
            <w:r w:rsidR="0092257D">
              <w:rPr>
                <w:rStyle w:val="Standard"/>
                <w:rFonts w:ascii="Arial" w:hAnsi="Arial"/>
                <w:sz w:val="22"/>
              </w:rPr>
              <w:t>-</w:t>
            </w:r>
            <w:r w:rsidRPr="00755908">
              <w:rPr>
                <w:rStyle w:val="Standard"/>
                <w:rFonts w:ascii="Arial" w:hAnsi="Arial"/>
                <w:sz w:val="22"/>
              </w:rPr>
              <w:t>citerne devant lui. L</w:t>
            </w:r>
            <w:r w:rsidR="0047240C" w:rsidRPr="00755908">
              <w:rPr>
                <w:rStyle w:val="Standard"/>
                <w:rFonts w:ascii="Arial" w:hAnsi="Arial"/>
                <w:sz w:val="22"/>
              </w:rPr>
              <w:t>’</w:t>
            </w:r>
            <w:r w:rsidRPr="00755908">
              <w:rPr>
                <w:rStyle w:val="Standard"/>
                <w:rFonts w:ascii="Arial" w:hAnsi="Arial"/>
                <w:sz w:val="22"/>
              </w:rPr>
              <w:t>adjonction d</w:t>
            </w:r>
            <w:r w:rsidR="0047240C" w:rsidRPr="00755908">
              <w:rPr>
                <w:rStyle w:val="Standard"/>
                <w:rFonts w:ascii="Arial" w:hAnsi="Arial"/>
                <w:sz w:val="22"/>
              </w:rPr>
              <w:t>’</w:t>
            </w:r>
            <w:r w:rsidRPr="00755908">
              <w:rPr>
                <w:rStyle w:val="Standard"/>
                <w:rFonts w:ascii="Arial" w:hAnsi="Arial"/>
                <w:sz w:val="22"/>
              </w:rPr>
              <w:t>eau permet d</w:t>
            </w:r>
            <w:r w:rsidR="00DD608A">
              <w:rPr>
                <w:rStyle w:val="Standard"/>
                <w:rFonts w:ascii="Arial" w:hAnsi="Arial"/>
                <w:sz w:val="22"/>
              </w:rPr>
              <w:t xml:space="preserve">’augmenter </w:t>
            </w:r>
            <w:r w:rsidRPr="00755908">
              <w:rPr>
                <w:rStyle w:val="Standard"/>
                <w:rFonts w:ascii="Arial" w:hAnsi="Arial"/>
                <w:sz w:val="22"/>
              </w:rPr>
              <w:t xml:space="preserve">le volume de la mousse de bitume qui, incorporée dans le granulat, produit des couches de base </w:t>
            </w:r>
            <w:r w:rsidR="000136BA">
              <w:rPr>
                <w:rStyle w:val="Standard"/>
                <w:rFonts w:ascii="Arial" w:hAnsi="Arial"/>
                <w:sz w:val="22"/>
              </w:rPr>
              <w:t xml:space="preserve">au liant bitumineux </w:t>
            </w:r>
            <w:r w:rsidRPr="00755908">
              <w:rPr>
                <w:rStyle w:val="Standard"/>
                <w:rFonts w:ascii="Arial" w:hAnsi="Arial"/>
                <w:sz w:val="22"/>
              </w:rPr>
              <w:t>d</w:t>
            </w:r>
            <w:r w:rsidR="0047240C" w:rsidRPr="00755908">
              <w:rPr>
                <w:rStyle w:val="Standard"/>
                <w:rFonts w:ascii="Arial" w:hAnsi="Arial"/>
                <w:sz w:val="22"/>
              </w:rPr>
              <w:t>’</w:t>
            </w:r>
            <w:r w:rsidRPr="00755908">
              <w:rPr>
                <w:rStyle w:val="Standard"/>
                <w:rFonts w:ascii="Arial" w:hAnsi="Arial"/>
                <w:sz w:val="22"/>
              </w:rPr>
              <w:t>excellente qualité.</w:t>
            </w:r>
          </w:p>
        </w:tc>
      </w:tr>
      <w:tr w:rsidR="004F3FD0" w:rsidRPr="00755908" w:rsidTr="004F3FD0">
        <w:trPr>
          <w:trHeight w:val="2492"/>
        </w:trPr>
        <w:tc>
          <w:tcPr>
            <w:tcW w:w="3085" w:type="dxa"/>
            <w:tcBorders>
              <w:top w:val="single" w:sz="4" w:space="0" w:color="auto"/>
              <w:left w:val="single" w:sz="4" w:space="0" w:color="auto"/>
              <w:bottom w:val="single" w:sz="4" w:space="0" w:color="auto"/>
              <w:right w:val="single" w:sz="4" w:space="0" w:color="auto"/>
            </w:tcBorders>
          </w:tcPr>
          <w:p w:rsidR="004F3FD0" w:rsidRPr="00755908" w:rsidRDefault="004F3FD0" w:rsidP="004F3FD0">
            <w:pPr>
              <w:rPr>
                <w:rFonts w:ascii="Arial" w:hAnsi="Arial" w:cs="Arial"/>
                <w:lang w:bidi="ar-SA"/>
              </w:rPr>
            </w:pPr>
          </w:p>
          <w:p w:rsidR="004F3FD0" w:rsidRPr="00755908" w:rsidRDefault="00865F28" w:rsidP="004F3FD0">
            <w:pPr>
              <w:rPr>
                <w:rFonts w:ascii="Arial" w:hAnsi="Arial" w:cs="Arial"/>
                <w:lang w:bidi="ar-SA"/>
              </w:rPr>
            </w:pPr>
            <w:r>
              <w:rPr>
                <w:rFonts w:ascii="Arial" w:hAnsi="Arial"/>
                <w:noProof/>
                <w:lang w:val="de-DE" w:eastAsia="de-DE"/>
              </w:rPr>
              <w:drawing>
                <wp:inline distT="0" distB="0" distL="0" distR="0">
                  <wp:extent cx="1816100" cy="1206500"/>
                  <wp:effectExtent l="19050" t="0" r="0" b="0"/>
                  <wp:docPr id="3" name="Bild 3" descr="DOPPIA PAG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PIA PAGINA"/>
                          <pic:cNvPicPr>
                            <a:picLocks noChangeAspect="1" noChangeArrowheads="1"/>
                          </pic:cNvPicPr>
                        </pic:nvPicPr>
                        <pic:blipFill>
                          <a:blip r:embed="rId8" cstate="print"/>
                          <a:srcRect/>
                          <a:stretch>
                            <a:fillRect/>
                          </a:stretch>
                        </pic:blipFill>
                        <pic:spPr bwMode="auto">
                          <a:xfrm>
                            <a:off x="0" y="0"/>
                            <a:ext cx="1816100" cy="1206500"/>
                          </a:xfrm>
                          <a:prstGeom prst="rect">
                            <a:avLst/>
                          </a:prstGeom>
                          <a:noFill/>
                          <a:ln w="9525">
                            <a:noFill/>
                            <a:miter lim="800000"/>
                            <a:headEnd/>
                            <a:tailEnd/>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4F3FD0" w:rsidRPr="00755908" w:rsidRDefault="004F3FD0" w:rsidP="004F3FD0">
            <w:pPr>
              <w:rPr>
                <w:rFonts w:ascii="Arial" w:hAnsi="Arial" w:cs="Arial"/>
                <w:i/>
                <w:sz w:val="22"/>
                <w:szCs w:val="22"/>
                <w:lang w:bidi="ar-SA"/>
              </w:rPr>
            </w:pPr>
          </w:p>
          <w:p w:rsidR="004F3FD0" w:rsidRPr="00755908" w:rsidRDefault="004F3FD0" w:rsidP="004F3FD0">
            <w:pPr>
              <w:ind w:right="-284"/>
              <w:rPr>
                <w:rFonts w:ascii="Arial" w:hAnsi="Arial" w:cs="Arial"/>
                <w:i/>
                <w:sz w:val="22"/>
                <w:szCs w:val="22"/>
                <w:lang w:bidi="en-GB"/>
              </w:rPr>
            </w:pPr>
            <w:r w:rsidRPr="00755908">
              <w:rPr>
                <w:rStyle w:val="Standard"/>
                <w:rFonts w:ascii="Arial" w:hAnsi="Arial"/>
                <w:i/>
                <w:sz w:val="22"/>
              </w:rPr>
              <w:t>WR250_01496</w:t>
            </w:r>
          </w:p>
          <w:p w:rsidR="004F3FD0" w:rsidRPr="00755908" w:rsidRDefault="004F3FD0" w:rsidP="004F3FD0">
            <w:pPr>
              <w:ind w:right="-284"/>
              <w:rPr>
                <w:rFonts w:ascii="Arial" w:hAnsi="Arial" w:cs="Arial"/>
                <w:sz w:val="22"/>
                <w:szCs w:val="22"/>
              </w:rPr>
            </w:pPr>
          </w:p>
          <w:p w:rsidR="004F3FD0" w:rsidRPr="00755908" w:rsidRDefault="004F3FD0" w:rsidP="004F3FD0">
            <w:pPr>
              <w:rPr>
                <w:rFonts w:ascii="Arial" w:hAnsi="Arial" w:cs="Arial"/>
                <w:sz w:val="22"/>
                <w:szCs w:val="22"/>
                <w:lang w:bidi="ar-SA"/>
              </w:rPr>
            </w:pPr>
            <w:r w:rsidRPr="00755908">
              <w:rPr>
                <w:rStyle w:val="Standard"/>
                <w:rFonts w:ascii="Arial" w:hAnsi="Arial"/>
                <w:sz w:val="22"/>
              </w:rPr>
              <w:t>La couche recyclée par le WR 250 est immédiatement précompactée par le compacteur à vibration H 20i.</w:t>
            </w:r>
          </w:p>
        </w:tc>
      </w:tr>
      <w:tr w:rsidR="004F3FD0" w:rsidRPr="00755908" w:rsidTr="004F3FD0">
        <w:trPr>
          <w:trHeight w:val="2492"/>
        </w:trPr>
        <w:tc>
          <w:tcPr>
            <w:tcW w:w="3085" w:type="dxa"/>
            <w:tcBorders>
              <w:top w:val="single" w:sz="4" w:space="0" w:color="auto"/>
              <w:left w:val="single" w:sz="4" w:space="0" w:color="auto"/>
              <w:bottom w:val="single" w:sz="4" w:space="0" w:color="auto"/>
              <w:right w:val="single" w:sz="4" w:space="0" w:color="auto"/>
            </w:tcBorders>
          </w:tcPr>
          <w:p w:rsidR="004F3FD0" w:rsidRPr="00755908" w:rsidRDefault="004F3FD0" w:rsidP="004F3FD0">
            <w:pPr>
              <w:rPr>
                <w:rFonts w:ascii="Arial" w:hAnsi="Arial" w:cs="Arial"/>
                <w:lang w:bidi="ar-SA"/>
              </w:rPr>
            </w:pPr>
          </w:p>
          <w:p w:rsidR="004F3FD0" w:rsidRPr="00755908" w:rsidRDefault="00865F28" w:rsidP="004F3FD0">
            <w:pPr>
              <w:rPr>
                <w:rFonts w:ascii="Arial" w:hAnsi="Arial" w:cs="Arial"/>
                <w:lang w:bidi="ar-SA"/>
              </w:rPr>
            </w:pPr>
            <w:r>
              <w:rPr>
                <w:rFonts w:ascii="Arial" w:hAnsi="Arial"/>
                <w:noProof/>
                <w:lang w:val="de-DE" w:eastAsia="de-DE"/>
              </w:rPr>
              <w:drawing>
                <wp:inline distT="0" distB="0" distL="0" distR="0">
                  <wp:extent cx="1816100" cy="1206500"/>
                  <wp:effectExtent l="19050" t="0" r="0" b="0"/>
                  <wp:docPr id="4" name="Bild 4" descr="NOTTE 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TTE 2 "/>
                          <pic:cNvPicPr>
                            <a:picLocks noChangeAspect="1" noChangeArrowheads="1"/>
                          </pic:cNvPicPr>
                        </pic:nvPicPr>
                        <pic:blipFill>
                          <a:blip r:embed="rId9" cstate="print"/>
                          <a:srcRect/>
                          <a:stretch>
                            <a:fillRect/>
                          </a:stretch>
                        </pic:blipFill>
                        <pic:spPr bwMode="auto">
                          <a:xfrm>
                            <a:off x="0" y="0"/>
                            <a:ext cx="1816100" cy="1206500"/>
                          </a:xfrm>
                          <a:prstGeom prst="rect">
                            <a:avLst/>
                          </a:prstGeom>
                          <a:noFill/>
                          <a:ln w="9525">
                            <a:noFill/>
                            <a:miter lim="800000"/>
                            <a:headEnd/>
                            <a:tailEnd/>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4F3FD0" w:rsidRPr="00755908" w:rsidRDefault="004F3FD0" w:rsidP="004F3FD0">
            <w:pPr>
              <w:rPr>
                <w:rFonts w:ascii="Arial" w:hAnsi="Arial" w:cs="Arial"/>
                <w:i/>
                <w:sz w:val="22"/>
                <w:szCs w:val="22"/>
                <w:lang w:bidi="ar-SA"/>
              </w:rPr>
            </w:pPr>
          </w:p>
          <w:p w:rsidR="004F3FD0" w:rsidRPr="00755908" w:rsidRDefault="004F3FD0" w:rsidP="004F3FD0">
            <w:pPr>
              <w:ind w:right="-284"/>
              <w:rPr>
                <w:rFonts w:ascii="Arial" w:hAnsi="Arial" w:cs="Arial"/>
                <w:i/>
                <w:sz w:val="22"/>
                <w:szCs w:val="22"/>
                <w:lang w:bidi="en-GB"/>
              </w:rPr>
            </w:pPr>
            <w:r w:rsidRPr="00755908">
              <w:rPr>
                <w:rStyle w:val="Standard"/>
                <w:rFonts w:ascii="Arial" w:hAnsi="Arial"/>
                <w:i/>
                <w:sz w:val="22"/>
              </w:rPr>
              <w:t>WR250_01497</w:t>
            </w:r>
          </w:p>
          <w:p w:rsidR="004F3FD0" w:rsidRPr="00755908" w:rsidRDefault="004F3FD0" w:rsidP="004F3FD0">
            <w:pPr>
              <w:ind w:right="-284"/>
              <w:rPr>
                <w:rFonts w:ascii="Arial" w:hAnsi="Arial" w:cs="Arial"/>
                <w:sz w:val="22"/>
                <w:szCs w:val="22"/>
              </w:rPr>
            </w:pPr>
          </w:p>
          <w:p w:rsidR="004F3FD0" w:rsidRPr="00755908" w:rsidRDefault="004F3FD0" w:rsidP="004F3FD0">
            <w:pPr>
              <w:rPr>
                <w:rFonts w:ascii="Arial" w:hAnsi="Arial" w:cs="Arial"/>
                <w:sz w:val="22"/>
                <w:szCs w:val="22"/>
                <w:lang w:bidi="ar-SA"/>
              </w:rPr>
            </w:pPr>
            <w:r w:rsidRPr="00755908">
              <w:rPr>
                <w:rStyle w:val="Standard"/>
                <w:rFonts w:ascii="Arial" w:hAnsi="Arial"/>
                <w:sz w:val="22"/>
              </w:rPr>
              <w:t>Équipé de six projecteurs à l</w:t>
            </w:r>
            <w:r w:rsidR="0047240C" w:rsidRPr="00755908">
              <w:rPr>
                <w:rStyle w:val="Standard"/>
                <w:rFonts w:ascii="Arial" w:hAnsi="Arial"/>
                <w:sz w:val="22"/>
              </w:rPr>
              <w:t>’</w:t>
            </w:r>
            <w:r w:rsidRPr="00755908">
              <w:rPr>
                <w:rStyle w:val="Standard"/>
                <w:rFonts w:ascii="Arial" w:hAnsi="Arial"/>
                <w:sz w:val="22"/>
              </w:rPr>
              <w:t>avant du poste de conduite, de deux projecteurs latéraux de chaque côté, de deux phares directionnels à l</w:t>
            </w:r>
            <w:r w:rsidR="0047240C" w:rsidRPr="00755908">
              <w:rPr>
                <w:rStyle w:val="Standard"/>
                <w:rFonts w:ascii="Arial" w:hAnsi="Arial"/>
                <w:sz w:val="22"/>
              </w:rPr>
              <w:t>’</w:t>
            </w:r>
            <w:r w:rsidRPr="00755908">
              <w:rPr>
                <w:rStyle w:val="Standard"/>
                <w:rFonts w:ascii="Arial" w:hAnsi="Arial"/>
                <w:sz w:val="22"/>
              </w:rPr>
              <w:t>arrière et de deux projecteurs pouvant être positionnés librement, le WR 250 peut être mis en œuvre sans problème à pleine puissance même après le coucher du soleil.</w:t>
            </w:r>
          </w:p>
        </w:tc>
      </w:tr>
    </w:tbl>
    <w:p w:rsidR="004F3FD0" w:rsidRPr="00755908" w:rsidRDefault="004F3FD0" w:rsidP="000F7B58">
      <w:pPr>
        <w:pStyle w:val="Pressetext11pt"/>
        <w:jc w:val="center"/>
        <w:rPr>
          <w:rFonts w:ascii="Arial" w:hAnsi="Arial" w:cs="Arial"/>
          <w:color w:val="000000"/>
          <w:szCs w:val="22"/>
        </w:rPr>
      </w:pPr>
      <w:r w:rsidRPr="00755908">
        <w:rPr>
          <w:rStyle w:val="Pressetext11pt"/>
          <w:rFonts w:ascii="Arial" w:hAnsi="Arial"/>
        </w:rPr>
        <w:t>--------</w:t>
      </w:r>
    </w:p>
    <w:p w:rsidR="004F3FD0" w:rsidRDefault="004F3FD0" w:rsidP="004F3FD0">
      <w:pPr>
        <w:pStyle w:val="Pressetext11pt"/>
        <w:tabs>
          <w:tab w:val="left" w:pos="3686"/>
          <w:tab w:val="left" w:pos="4536"/>
        </w:tabs>
        <w:jc w:val="left"/>
      </w:pPr>
    </w:p>
    <w:p w:rsidR="006F6619" w:rsidRDefault="006F6619" w:rsidP="004F3FD0">
      <w:pPr>
        <w:pStyle w:val="Pressetext11pt"/>
        <w:tabs>
          <w:tab w:val="left" w:pos="3686"/>
          <w:tab w:val="left" w:pos="4536"/>
        </w:tabs>
        <w:jc w:val="left"/>
      </w:pPr>
    </w:p>
    <w:p w:rsidR="006F6619" w:rsidRDefault="006F6619" w:rsidP="004F3FD0">
      <w:pPr>
        <w:pStyle w:val="Pressetext11pt"/>
        <w:tabs>
          <w:tab w:val="left" w:pos="3686"/>
          <w:tab w:val="left" w:pos="4536"/>
        </w:tabs>
        <w:jc w:val="left"/>
      </w:pPr>
    </w:p>
    <w:p w:rsidR="006F6619" w:rsidRDefault="006F6619" w:rsidP="004F3FD0">
      <w:pPr>
        <w:pStyle w:val="Pressetext11pt"/>
        <w:tabs>
          <w:tab w:val="left" w:pos="3686"/>
          <w:tab w:val="left" w:pos="4536"/>
        </w:tabs>
        <w:jc w:val="left"/>
      </w:pPr>
    </w:p>
    <w:p w:rsidR="006F6619" w:rsidRPr="006F6619" w:rsidRDefault="006F6619" w:rsidP="006F6619">
      <w:pPr>
        <w:pStyle w:val="Pressetext11pt"/>
        <w:rPr>
          <w:rFonts w:ascii="Arial" w:hAnsi="Arial"/>
          <w:b/>
          <w:lang w:val="de-DE"/>
        </w:rPr>
      </w:pPr>
      <w:r w:rsidRPr="006F6619">
        <w:rPr>
          <w:rFonts w:ascii="Arial" w:hAnsi="Arial"/>
          <w:b/>
          <w:lang w:val="de-DE"/>
        </w:rPr>
        <w:lastRenderedPageBreak/>
        <w:t>Weitere Informationen erhalten Sie bei:</w:t>
      </w:r>
    </w:p>
    <w:p w:rsidR="006F6619" w:rsidRPr="006F6619" w:rsidRDefault="006F6619" w:rsidP="006F6619">
      <w:pPr>
        <w:pStyle w:val="Pressetext11pt"/>
        <w:tabs>
          <w:tab w:val="left" w:pos="3686"/>
          <w:tab w:val="left" w:pos="4536"/>
        </w:tabs>
        <w:jc w:val="left"/>
        <w:rPr>
          <w:rFonts w:ascii="Arial" w:hAnsi="Arial"/>
          <w:lang w:val="de-DE"/>
        </w:rPr>
      </w:pPr>
      <w:proofErr w:type="spellStart"/>
      <w:r w:rsidRPr="006F6619">
        <w:rPr>
          <w:rFonts w:ascii="Arial" w:hAnsi="Arial"/>
          <w:lang w:val="de-DE"/>
        </w:rPr>
        <w:t>Wirtgen</w:t>
      </w:r>
      <w:proofErr w:type="spellEnd"/>
      <w:r w:rsidRPr="006F6619">
        <w:rPr>
          <w:rFonts w:ascii="Arial" w:hAnsi="Arial"/>
          <w:lang w:val="de-DE"/>
        </w:rPr>
        <w:t xml:space="preserve"> GmbH</w:t>
      </w:r>
      <w:r w:rsidRPr="006F6619">
        <w:rPr>
          <w:rFonts w:ascii="Arial" w:hAnsi="Arial"/>
          <w:lang w:val="de-DE"/>
        </w:rPr>
        <w:tab/>
      </w:r>
      <w:r w:rsidRPr="006F6619">
        <w:rPr>
          <w:rFonts w:ascii="Arial" w:hAnsi="Arial"/>
          <w:lang w:val="de-DE"/>
        </w:rPr>
        <w:br/>
        <w:t>Presse- und Öffentlichkeitsarbeit</w:t>
      </w:r>
      <w:r w:rsidRPr="006F6619">
        <w:rPr>
          <w:rFonts w:ascii="Arial" w:hAnsi="Arial"/>
          <w:lang w:val="de-DE"/>
        </w:rPr>
        <w:br/>
        <w:t>Reinhard-</w:t>
      </w:r>
      <w:proofErr w:type="spellStart"/>
      <w:r w:rsidRPr="006F6619">
        <w:rPr>
          <w:rFonts w:ascii="Arial" w:hAnsi="Arial"/>
          <w:lang w:val="de-DE"/>
        </w:rPr>
        <w:t>Wirtgen</w:t>
      </w:r>
      <w:proofErr w:type="spellEnd"/>
      <w:r w:rsidRPr="006F6619">
        <w:rPr>
          <w:rFonts w:ascii="Arial" w:hAnsi="Arial"/>
          <w:lang w:val="de-DE"/>
        </w:rPr>
        <w:t>-Straße 2</w:t>
      </w:r>
      <w:r w:rsidRPr="006F6619">
        <w:rPr>
          <w:rFonts w:ascii="Arial" w:hAnsi="Arial"/>
          <w:lang w:val="de-DE"/>
        </w:rPr>
        <w:tab/>
      </w:r>
      <w:r w:rsidRPr="006F6619">
        <w:rPr>
          <w:rFonts w:ascii="Arial" w:hAnsi="Arial"/>
          <w:lang w:val="de-DE"/>
        </w:rPr>
        <w:br/>
        <w:t xml:space="preserve">53578 </w:t>
      </w:r>
      <w:proofErr w:type="spellStart"/>
      <w:r w:rsidRPr="006F6619">
        <w:rPr>
          <w:rFonts w:ascii="Arial" w:hAnsi="Arial"/>
          <w:lang w:val="de-DE"/>
        </w:rPr>
        <w:t>Windhagen</w:t>
      </w:r>
      <w:proofErr w:type="spellEnd"/>
      <w:r w:rsidRPr="006F6619">
        <w:rPr>
          <w:rFonts w:ascii="Arial" w:hAnsi="Arial"/>
          <w:lang w:val="de-DE"/>
        </w:rPr>
        <w:tab/>
      </w:r>
      <w:r w:rsidRPr="006F6619">
        <w:rPr>
          <w:rFonts w:ascii="Arial" w:hAnsi="Arial"/>
          <w:lang w:val="de-DE"/>
        </w:rPr>
        <w:br/>
      </w:r>
      <w:r w:rsidRPr="006F6619">
        <w:rPr>
          <w:rFonts w:ascii="Arial" w:hAnsi="Arial" w:cs="Arial"/>
          <w:lang w:val="de-DE"/>
        </w:rPr>
        <w:t>Deutschland</w:t>
      </w:r>
      <w:r w:rsidRPr="006F6619">
        <w:rPr>
          <w:rFonts w:ascii="Arial" w:hAnsi="Arial" w:cs="Arial"/>
          <w:lang w:val="de-DE"/>
        </w:rPr>
        <w:tab/>
      </w:r>
    </w:p>
    <w:p w:rsidR="006F6619" w:rsidRPr="006F6619" w:rsidRDefault="006F6619" w:rsidP="006F6619">
      <w:pPr>
        <w:pStyle w:val="Pressetext11ptArial"/>
        <w:spacing w:line="360" w:lineRule="auto"/>
        <w:jc w:val="both"/>
        <w:rPr>
          <w:rFonts w:ascii="Arial" w:hAnsi="Arial" w:cs="Arial"/>
          <w:color w:val="auto"/>
          <w:sz w:val="22"/>
          <w:szCs w:val="22"/>
        </w:rPr>
      </w:pPr>
      <w:r w:rsidRPr="002C1640">
        <w:rPr>
          <w:rFonts w:ascii="Arial" w:hAnsi="Arial"/>
          <w:color w:val="auto"/>
          <w:sz w:val="22"/>
          <w:szCs w:val="22"/>
        </w:rPr>
        <w:t xml:space="preserve">Phone: </w:t>
      </w:r>
      <w:r w:rsidRPr="002C1640">
        <w:rPr>
          <w:rFonts w:ascii="Arial" w:hAnsi="Arial"/>
          <w:color w:val="auto"/>
          <w:sz w:val="22"/>
          <w:szCs w:val="22"/>
        </w:rPr>
        <w:tab/>
        <w:t>+49 – 26 45 – 1 31 – 0</w:t>
      </w:r>
      <w:r w:rsidRPr="002C1640">
        <w:rPr>
          <w:rFonts w:ascii="Arial" w:hAnsi="Arial"/>
          <w:color w:val="auto"/>
          <w:sz w:val="22"/>
          <w:szCs w:val="22"/>
        </w:rPr>
        <w:tab/>
      </w:r>
      <w:r w:rsidRPr="002C1640">
        <w:rPr>
          <w:rFonts w:ascii="Arial" w:hAnsi="Arial"/>
          <w:color w:val="auto"/>
          <w:sz w:val="22"/>
          <w:szCs w:val="22"/>
        </w:rPr>
        <w:br/>
        <w:t xml:space="preserve">Fax: </w:t>
      </w:r>
      <w:r w:rsidRPr="002C1640">
        <w:rPr>
          <w:rFonts w:ascii="Arial" w:hAnsi="Arial"/>
          <w:color w:val="auto"/>
          <w:sz w:val="22"/>
          <w:szCs w:val="22"/>
        </w:rPr>
        <w:tab/>
      </w:r>
      <w:r w:rsidRPr="002C1640">
        <w:rPr>
          <w:rFonts w:ascii="Arial" w:hAnsi="Arial"/>
          <w:color w:val="auto"/>
          <w:sz w:val="22"/>
          <w:szCs w:val="22"/>
        </w:rPr>
        <w:tab/>
        <w:t>+49 – 26 45 – 1 31 – 4 99</w:t>
      </w:r>
      <w:r w:rsidRPr="002C1640">
        <w:rPr>
          <w:rFonts w:ascii="Arial" w:hAnsi="Arial"/>
          <w:color w:val="auto"/>
          <w:sz w:val="22"/>
          <w:szCs w:val="22"/>
        </w:rPr>
        <w:tab/>
      </w:r>
      <w:r w:rsidRPr="002C1640">
        <w:rPr>
          <w:rFonts w:ascii="Arial" w:hAnsi="Arial"/>
          <w:color w:val="auto"/>
          <w:sz w:val="22"/>
          <w:szCs w:val="22"/>
        </w:rPr>
        <w:br/>
      </w:r>
      <w:proofErr w:type="spellStart"/>
      <w:r w:rsidRPr="002C1640">
        <w:rPr>
          <w:rFonts w:ascii="Arial" w:hAnsi="Arial"/>
          <w:color w:val="auto"/>
          <w:sz w:val="22"/>
          <w:szCs w:val="22"/>
        </w:rPr>
        <w:t>E-Mail</w:t>
      </w:r>
      <w:proofErr w:type="spellEnd"/>
      <w:r w:rsidRPr="002C1640">
        <w:rPr>
          <w:rFonts w:ascii="Arial" w:hAnsi="Arial"/>
          <w:color w:val="auto"/>
          <w:sz w:val="22"/>
          <w:szCs w:val="22"/>
        </w:rPr>
        <w:t>:</w:t>
      </w:r>
      <w:r w:rsidRPr="002C1640">
        <w:rPr>
          <w:rFonts w:ascii="Arial" w:hAnsi="Arial"/>
          <w:color w:val="auto"/>
          <w:sz w:val="22"/>
          <w:szCs w:val="22"/>
        </w:rPr>
        <w:t xml:space="preserve"> </w:t>
      </w:r>
      <w:r w:rsidRPr="002C1640">
        <w:rPr>
          <w:rFonts w:ascii="Arial" w:hAnsi="Arial"/>
          <w:color w:val="auto"/>
          <w:sz w:val="22"/>
          <w:szCs w:val="22"/>
        </w:rPr>
        <w:tab/>
      </w:r>
      <w:hyperlink r:id="rId10" w:history="1">
        <w:r w:rsidRPr="002C1640">
          <w:rPr>
            <w:rStyle w:val="Hyperlink"/>
            <w:rFonts w:ascii="Arial" w:hAnsi="Arial"/>
            <w:color w:val="auto"/>
            <w:sz w:val="22"/>
            <w:szCs w:val="22"/>
            <w:u w:val="none"/>
          </w:rPr>
          <w:t>presse@wirtgen.com</w:t>
        </w:r>
      </w:hyperlink>
      <w:r w:rsidRPr="002C1640">
        <w:rPr>
          <w:rFonts w:ascii="Arial" w:hAnsi="Arial"/>
          <w:color w:val="auto"/>
          <w:sz w:val="22"/>
          <w:szCs w:val="22"/>
        </w:rPr>
        <w:tab/>
      </w:r>
      <w:r w:rsidRPr="002C1640">
        <w:rPr>
          <w:rFonts w:ascii="Arial" w:hAnsi="Arial" w:cs="Arial"/>
          <w:color w:val="auto"/>
          <w:sz w:val="22"/>
          <w:szCs w:val="22"/>
        </w:rPr>
        <w:br/>
        <w:t>Internet:</w:t>
      </w:r>
      <w:r w:rsidRPr="002C1640">
        <w:rPr>
          <w:rFonts w:ascii="Arial" w:hAnsi="Arial" w:cs="Arial"/>
          <w:color w:val="auto"/>
          <w:sz w:val="22"/>
          <w:szCs w:val="22"/>
        </w:rPr>
        <w:tab/>
        <w:t>www.wirtgen.com</w:t>
      </w:r>
    </w:p>
    <w:p w:rsidR="006F6619" w:rsidRPr="00755908" w:rsidRDefault="006F6619" w:rsidP="004F3FD0">
      <w:pPr>
        <w:pStyle w:val="Pressetext11pt"/>
        <w:tabs>
          <w:tab w:val="left" w:pos="3686"/>
          <w:tab w:val="left" w:pos="4536"/>
        </w:tabs>
        <w:jc w:val="left"/>
      </w:pPr>
    </w:p>
    <w:sectPr w:rsidR="006F6619" w:rsidRPr="00755908" w:rsidSect="004F3FD0">
      <w:headerReference w:type="default" r:id="rId11"/>
      <w:footerReference w:type="default" r:id="rId12"/>
      <w:pgSz w:w="11906" w:h="16838"/>
      <w:pgMar w:top="4111" w:right="1416" w:bottom="1843" w:left="1985" w:header="0" w:footer="345"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305" w:rsidRDefault="006E7305">
      <w:r>
        <w:separator/>
      </w:r>
    </w:p>
  </w:endnote>
  <w:endnote w:type="continuationSeparator" w:id="0">
    <w:p w:rsidR="006E7305" w:rsidRDefault="006E73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45 Helvetica Light">
    <w:altName w:val="Courier New"/>
    <w:charset w:val="00"/>
    <w:family w:val="auto"/>
    <w:pitch w:val="variable"/>
    <w:sig w:usb0="00000000"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65 Helvetica Medium">
    <w:altName w:val="Courier"/>
    <w:charset w:val="00"/>
    <w:family w:val="auto"/>
    <w:pitch w:val="variable"/>
    <w:sig w:usb0="00000000"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HelveticaNeueLTStd-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C1F" w:rsidRPr="006369B1" w:rsidRDefault="00EF1C1F" w:rsidP="004F3FD0">
    <w:pPr>
      <w:pStyle w:val="Pressetext11pt"/>
      <w:ind w:right="1416"/>
      <w:jc w:val="center"/>
      <w:rPr>
        <w:rFonts w:ascii="Arial" w:hAnsi="Arial"/>
      </w:rPr>
    </w:pPr>
    <w:r>
      <w:rPr>
        <w:rStyle w:val="Pressetext11pt"/>
        <w:rFonts w:ascii="Arial" w:hAnsi="Arial"/>
      </w:rPr>
      <w:t xml:space="preserve">Seite/page </w:t>
    </w:r>
    <w:r>
      <w:rPr>
        <w:rStyle w:val="Pressetext11pt"/>
        <w:rFonts w:ascii="Arial" w:hAnsi="Arial"/>
      </w:rPr>
      <w:fldChar w:fldCharType="begin"/>
    </w:r>
    <w:r>
      <w:rPr>
        <w:rStyle w:val="Pressetext11pt"/>
        <w:rFonts w:ascii="Arial" w:hAnsi="Arial"/>
      </w:rPr>
      <w:instrText xml:space="preserve"> PAGE </w:instrText>
    </w:r>
    <w:r>
      <w:rPr>
        <w:rStyle w:val="Pressetext11pt"/>
        <w:rFonts w:ascii="Arial" w:hAnsi="Arial"/>
      </w:rPr>
      <w:fldChar w:fldCharType="separate"/>
    </w:r>
    <w:r w:rsidR="006F6619">
      <w:rPr>
        <w:rStyle w:val="Pressetext11pt"/>
        <w:rFonts w:ascii="Arial" w:hAnsi="Arial"/>
        <w:noProof/>
      </w:rPr>
      <w:t>7</w:t>
    </w:r>
    <w:r>
      <w:rPr>
        <w:rStyle w:val="Pressetext11pt"/>
        <w:rFonts w:ascii="Arial" w:hAnsi="Arial"/>
      </w:rPr>
      <w:fldChar w:fldCharType="end"/>
    </w:r>
    <w:r>
      <w:rPr>
        <w:rStyle w:val="Pressetext11pt"/>
        <w:rFonts w:ascii="Arial" w:hAnsi="Arial"/>
      </w:rPr>
      <w:t xml:space="preserve"> von/sur </w:t>
    </w:r>
    <w:r>
      <w:rPr>
        <w:rStyle w:val="Pressetext11pt"/>
        <w:rFonts w:ascii="Arial" w:hAnsi="Arial"/>
      </w:rPr>
      <w:fldChar w:fldCharType="begin"/>
    </w:r>
    <w:r>
      <w:rPr>
        <w:rStyle w:val="Pressetext11pt"/>
        <w:rFonts w:ascii="Arial" w:hAnsi="Arial"/>
      </w:rPr>
      <w:instrText xml:space="preserve"> NUMPAGES </w:instrText>
    </w:r>
    <w:r>
      <w:rPr>
        <w:rStyle w:val="Pressetext11pt"/>
        <w:rFonts w:ascii="Arial" w:hAnsi="Arial"/>
      </w:rPr>
      <w:fldChar w:fldCharType="separate"/>
    </w:r>
    <w:r w:rsidR="006F6619">
      <w:rPr>
        <w:rStyle w:val="Pressetext11pt"/>
        <w:rFonts w:ascii="Arial" w:hAnsi="Arial"/>
        <w:noProof/>
      </w:rPr>
      <w:t>7</w:t>
    </w:r>
    <w:r>
      <w:rPr>
        <w:rStyle w:val="Pressetext11pt"/>
        <w:rFonts w:ascii="Arial" w:hAnsi="Arial"/>
      </w:rPr>
      <w:fldChar w:fldCharType="end"/>
    </w:r>
  </w:p>
  <w:p w:rsidR="00EF1C1F" w:rsidRDefault="00EF1C1F">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305" w:rsidRDefault="006E7305">
      <w:r>
        <w:separator/>
      </w:r>
    </w:p>
  </w:footnote>
  <w:footnote w:type="continuationSeparator" w:id="0">
    <w:p w:rsidR="006E7305" w:rsidRDefault="006E73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C1F" w:rsidRDefault="00865F28" w:rsidP="004F3FD0">
    <w:pPr>
      <w:pStyle w:val="Kopfzeile"/>
      <w:ind w:left="-1985"/>
    </w:pPr>
    <w:r>
      <w:rPr>
        <w:noProof/>
        <w:lang w:val="de-DE" w:eastAsia="de-DE"/>
      </w:rPr>
      <w:drawing>
        <wp:inline distT="0" distB="0" distL="0" distR="0">
          <wp:extent cx="7561580" cy="2250440"/>
          <wp:effectExtent l="19050" t="0" r="1270" b="0"/>
          <wp:docPr id="1" name="Bild 1" descr="Preese_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ese_GmbH"/>
                  <pic:cNvPicPr>
                    <a:picLocks noChangeAspect="1" noChangeArrowheads="1"/>
                  </pic:cNvPicPr>
                </pic:nvPicPr>
                <pic:blipFill>
                  <a:blip r:embed="rId1"/>
                  <a:srcRect/>
                  <a:stretch>
                    <a:fillRect/>
                  </a:stretch>
                </pic:blipFill>
                <pic:spPr bwMode="auto">
                  <a:xfrm>
                    <a:off x="0" y="0"/>
                    <a:ext cx="7561580" cy="225044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9618B7AA"/>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9E2EF2A8"/>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7552482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76C28A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974CBFD6"/>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B1B58"/>
    <w:rsid w:val="000136BA"/>
    <w:rsid w:val="000C0D31"/>
    <w:rsid w:val="000F7B58"/>
    <w:rsid w:val="001A45A2"/>
    <w:rsid w:val="00214BCE"/>
    <w:rsid w:val="0023344F"/>
    <w:rsid w:val="002567FF"/>
    <w:rsid w:val="002B714A"/>
    <w:rsid w:val="00336DDE"/>
    <w:rsid w:val="00386A5F"/>
    <w:rsid w:val="003D30E3"/>
    <w:rsid w:val="00403E34"/>
    <w:rsid w:val="004658B6"/>
    <w:rsid w:val="0047240C"/>
    <w:rsid w:val="004F3FD0"/>
    <w:rsid w:val="00515DCE"/>
    <w:rsid w:val="00644D58"/>
    <w:rsid w:val="006751E4"/>
    <w:rsid w:val="006B2316"/>
    <w:rsid w:val="006E7305"/>
    <w:rsid w:val="006F6619"/>
    <w:rsid w:val="0070220E"/>
    <w:rsid w:val="007527A1"/>
    <w:rsid w:val="00755908"/>
    <w:rsid w:val="00821F21"/>
    <w:rsid w:val="00853C42"/>
    <w:rsid w:val="00857BA0"/>
    <w:rsid w:val="00865F28"/>
    <w:rsid w:val="008905DA"/>
    <w:rsid w:val="0092257D"/>
    <w:rsid w:val="00922870"/>
    <w:rsid w:val="00924C58"/>
    <w:rsid w:val="00A22ED2"/>
    <w:rsid w:val="00A61992"/>
    <w:rsid w:val="00A90FC4"/>
    <w:rsid w:val="00B15B43"/>
    <w:rsid w:val="00B61610"/>
    <w:rsid w:val="00B91B23"/>
    <w:rsid w:val="00C23100"/>
    <w:rsid w:val="00C75214"/>
    <w:rsid w:val="00CE5576"/>
    <w:rsid w:val="00D67BFF"/>
    <w:rsid w:val="00DD608A"/>
    <w:rsid w:val="00E854F8"/>
    <w:rsid w:val="00EB23AC"/>
    <w:rsid w:val="00EF1C1F"/>
    <w:rsid w:val="00EF452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lang w:val="fr-FR" w:eastAsia="fr-FR"/>
    </w:rPr>
  </w:style>
  <w:style w:type="paragraph" w:styleId="berschrift2">
    <w:name w:val="heading 2"/>
    <w:basedOn w:val="Standard"/>
    <w:qFormat/>
    <w:rsid w:val="00844035"/>
    <w:pPr>
      <w:spacing w:before="100" w:beforeAutospacing="1" w:after="100" w:afterAutospacing="1"/>
      <w:outlineLvl w:val="1"/>
    </w:pPr>
    <w:rPr>
      <w:b/>
      <w:bCs/>
      <w:sz w:val="36"/>
      <w:szCs w:val="36"/>
    </w:rPr>
  </w:style>
  <w:style w:type="paragraph" w:styleId="berschrift3">
    <w:name w:val="heading 3"/>
    <w:basedOn w:val="Standard"/>
    <w:next w:val="Standard"/>
    <w:qFormat/>
    <w:rsid w:val="00CA4227"/>
    <w:pPr>
      <w:keepNext/>
      <w:spacing w:before="240" w:after="60"/>
      <w:outlineLvl w:val="2"/>
    </w:pPr>
    <w:rPr>
      <w:rFonts w:ascii="Arial" w:hAnsi="Arial" w:cs="Arial"/>
      <w:b/>
      <w:bCs/>
      <w:sz w:val="26"/>
      <w:szCs w:val="26"/>
    </w:rPr>
  </w:style>
  <w:style w:type="character" w:default="1" w:styleId="Absatz-Standardschriftart">
    <w:name w:val="Default Paragraph Font"/>
  </w:style>
  <w:style w:type="table" w:default="1" w:styleId="NormaleTabelle">
    <w:name w:val="Normal Table"/>
    <w:semiHidden/>
    <w:rPr>
      <w:lang w:bidi="ar-SA"/>
    </w:rPr>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rsid w:val="005B7D9B"/>
    <w:pPr>
      <w:tabs>
        <w:tab w:val="center" w:pos="4536"/>
        <w:tab w:val="right" w:pos="9072"/>
      </w:tabs>
    </w:pPr>
  </w:style>
  <w:style w:type="paragraph" w:styleId="Fuzeile">
    <w:name w:val="footer"/>
    <w:basedOn w:val="Standard"/>
    <w:rsid w:val="005B7D9B"/>
    <w:pPr>
      <w:tabs>
        <w:tab w:val="center" w:pos="4536"/>
        <w:tab w:val="right" w:pos="9072"/>
      </w:tabs>
    </w:pPr>
  </w:style>
  <w:style w:type="paragraph" w:customStyle="1" w:styleId="Pressetext11pt">
    <w:name w:val="Pressetext 11 pt"/>
    <w:basedOn w:val="Standard"/>
    <w:link w:val="Pressetext11ptZchn"/>
    <w:rsid w:val="005B7D9B"/>
    <w:pPr>
      <w:spacing w:after="240" w:line="360" w:lineRule="auto"/>
      <w:jc w:val="both"/>
    </w:pPr>
    <w:rPr>
      <w:rFonts w:ascii="45 Helvetica Light" w:eastAsia="Times" w:hAnsi="45 Helvetica Light"/>
      <w:sz w:val="22"/>
    </w:rPr>
  </w:style>
  <w:style w:type="paragraph" w:customStyle="1" w:styleId="berschriftPressetext18pt">
    <w:name w:val="Überschrift Pressetext 18 pt"/>
    <w:basedOn w:val="Standard"/>
    <w:rsid w:val="005B7D9B"/>
    <w:pPr>
      <w:spacing w:after="360" w:line="360" w:lineRule="auto"/>
    </w:pPr>
    <w:rPr>
      <w:rFonts w:ascii="65 Helvetica Medium" w:eastAsia="Times" w:hAnsi="65 Helvetica Medium"/>
      <w:sz w:val="36"/>
    </w:rPr>
  </w:style>
  <w:style w:type="paragraph" w:customStyle="1" w:styleId="EinleitungPressetext">
    <w:name w:val="Einleitung Pressetext"/>
    <w:basedOn w:val="Pressetext11pt"/>
    <w:next w:val="Pressetext11pt"/>
    <w:rsid w:val="005B7D9B"/>
    <w:rPr>
      <w:rFonts w:ascii="65 Helvetica Medium" w:hAnsi="65 Helvetica Medium"/>
    </w:rPr>
  </w:style>
  <w:style w:type="paragraph" w:customStyle="1" w:styleId="Formatvorlage1">
    <w:name w:val="Formatvorlage1"/>
    <w:basedOn w:val="berschriftPressetext18pt"/>
    <w:rsid w:val="005B7D9B"/>
    <w:rPr>
      <w:rFonts w:ascii="Arial" w:hAnsi="Arial"/>
    </w:rPr>
  </w:style>
  <w:style w:type="character" w:styleId="Hyperlink">
    <w:name w:val="Hyperlink"/>
    <w:rsid w:val="005B7D9B"/>
    <w:rPr>
      <w:color w:val="0000FF"/>
      <w:u w:val="single"/>
      <w:lang w:val="fr-FR" w:eastAsia="fr-FR"/>
    </w:rPr>
  </w:style>
  <w:style w:type="paragraph" w:styleId="StandardWeb">
    <w:name w:val="Normal (Web)"/>
    <w:basedOn w:val="Standard"/>
    <w:rsid w:val="00844035"/>
    <w:pPr>
      <w:spacing w:before="100" w:beforeAutospacing="1" w:after="100" w:afterAutospacing="1"/>
    </w:pPr>
    <w:rPr>
      <w:szCs w:val="24"/>
    </w:rPr>
  </w:style>
  <w:style w:type="character" w:customStyle="1" w:styleId="Pressetext11ptZchn">
    <w:name w:val="Pressetext 11 pt Zchn"/>
    <w:link w:val="Pressetext11pt"/>
    <w:rsid w:val="00AA329D"/>
    <w:rPr>
      <w:rFonts w:ascii="45 Helvetica Light" w:eastAsia="Times" w:hAnsi="45 Helvetica Light"/>
      <w:sz w:val="22"/>
      <w:lang w:val="fr-FR" w:eastAsia="fr-FR" w:bidi="ar-SA"/>
    </w:rPr>
  </w:style>
  <w:style w:type="paragraph" w:styleId="Sprechblasentext">
    <w:name w:val="Balloon Text"/>
    <w:basedOn w:val="Standard"/>
    <w:link w:val="SprechblasentextZchn"/>
    <w:rsid w:val="00906988"/>
    <w:rPr>
      <w:rFonts w:ascii="Tahoma" w:hAnsi="Tahoma"/>
      <w:sz w:val="16"/>
      <w:szCs w:val="16"/>
    </w:rPr>
  </w:style>
  <w:style w:type="character" w:customStyle="1" w:styleId="SprechblasentextZchn">
    <w:name w:val="Sprechblasentext Zchn"/>
    <w:link w:val="Sprechblasentext"/>
    <w:rsid w:val="00906988"/>
    <w:rPr>
      <w:rFonts w:ascii="Tahoma" w:hAnsi="Tahoma" w:cs="Tahoma"/>
      <w:sz w:val="16"/>
      <w:szCs w:val="16"/>
      <w:lang w:val="fr-FR" w:eastAsia="fr-FR"/>
    </w:rPr>
  </w:style>
  <w:style w:type="paragraph" w:customStyle="1" w:styleId="Pressetext11ptArial">
    <w:name w:val="Pressetext 11 pt + Arial"/>
    <w:aliases w:val="18 pt,Schwarz"/>
    <w:basedOn w:val="Standard"/>
    <w:rsid w:val="0089186F"/>
    <w:pPr>
      <w:autoSpaceDE w:val="0"/>
      <w:autoSpaceDN w:val="0"/>
      <w:adjustRightInd w:val="0"/>
    </w:pPr>
    <w:rPr>
      <w:rFonts w:ascii="HelveticaNeueLTStd-Cn" w:hAnsi="HelveticaNeueLTStd-Cn" w:cs="HelveticaNeueLTStd-Cn"/>
      <w:color w:val="003636"/>
      <w:sz w:val="28"/>
      <w:szCs w:val="28"/>
    </w:rPr>
  </w:style>
  <w:style w:type="character" w:styleId="Kommentarzeichen">
    <w:name w:val="annotation reference"/>
    <w:basedOn w:val="Absatz-Standardschriftart"/>
    <w:semiHidden/>
    <w:rsid w:val="00755908"/>
    <w:rPr>
      <w:sz w:val="16"/>
      <w:szCs w:val="16"/>
    </w:rPr>
  </w:style>
  <w:style w:type="paragraph" w:styleId="Kommentartext">
    <w:name w:val="annotation text"/>
    <w:basedOn w:val="Standard"/>
    <w:semiHidden/>
    <w:rsid w:val="00755908"/>
    <w:rPr>
      <w:sz w:val="20"/>
    </w:rPr>
  </w:style>
  <w:style w:type="paragraph" w:styleId="Kommentarthema">
    <w:name w:val="annotation subject"/>
    <w:basedOn w:val="Kommentartext"/>
    <w:next w:val="Kommentartext"/>
    <w:semiHidden/>
    <w:rsid w:val="0075590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resse@wirtgen.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1386</Words>
  <Characters>7201</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lpstr>
    </vt:vector>
  </TitlesOfParts>
  <Company>Wirtgen GmbH</Company>
  <LinksUpToDate>false</LinksUpToDate>
  <CharactersWithSpaces>8570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Kisten Steffens</dc:creator>
  <cp:keywords/>
  <cp:lastModifiedBy> </cp:lastModifiedBy>
  <cp:revision>3</cp:revision>
  <cp:lastPrinted>2014-04-29T08:30:00Z</cp:lastPrinted>
  <dcterms:created xsi:type="dcterms:W3CDTF">2015-04-23T09:38:00Z</dcterms:created>
  <dcterms:modified xsi:type="dcterms:W3CDTF">2015-04-23T09:39:00Z</dcterms:modified>
</cp:coreProperties>
</file>